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D2" w:rsidRPr="0003691E" w:rsidRDefault="000D59BF" w:rsidP="00367984">
      <w:pPr>
        <w:jc w:val="center"/>
        <w:rPr>
          <w:b/>
          <w:sz w:val="32"/>
          <w:szCs w:val="32"/>
          <w:lang w:val="es-MX"/>
        </w:rPr>
      </w:pPr>
      <w:r w:rsidRPr="000D59BF">
        <w:rPr>
          <w:noProof/>
          <w:lang w:val="es-MX" w:eastAsia="es-MX"/>
        </w:rPr>
        <w:pict>
          <v:shapetype id="_x0000_t202" coordsize="21600,21600" o:spt="202" path="m,l,21600r21600,l21600,xe">
            <v:stroke joinstyle="miter"/>
            <v:path gradientshapeok="t" o:connecttype="rect"/>
          </v:shapetype>
          <v:shape id="Text Box 2" o:spid="_x0000_s1026" type="#_x0000_t202" style="position:absolute;left:0;text-align:left;margin-left:270.55pt;margin-top:-46.4pt;width:231.05pt;height:17.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" stroked="f">
            <v:textbox>
              <w:txbxContent>
                <w:p w:rsidR="007838D2" w:rsidRPr="008D03BA" w:rsidRDefault="007838D2" w:rsidP="006F3B5A">
                  <w:pPr>
                    <w:jc w:val="right"/>
                    <w:rPr>
                      <w:sz w:val="18"/>
                      <w:szCs w:val="18"/>
                      <w:lang w:val="es-ES"/>
                    </w:rPr>
                  </w:pPr>
                  <w:r w:rsidRPr="008D03BA">
                    <w:rPr>
                      <w:sz w:val="18"/>
                      <w:szCs w:val="18"/>
                      <w:lang w:val="es-ES"/>
                    </w:rPr>
                    <w:t>Periodo Cubierto</w:t>
                  </w:r>
                  <w:r w:rsidRPr="00ED2191">
                    <w:rPr>
                      <w:rStyle w:val="PlaceholderText"/>
                      <w:sz w:val="16"/>
                      <w:szCs w:val="16"/>
                      <w:lang w:val="es-ES"/>
                    </w:rPr>
                    <w:t xml:space="preserve">: </w:t>
                  </w:r>
                  <w:r w:rsidR="004F259D">
                    <w:rPr>
                      <w:rStyle w:val="PlaceholderText"/>
                      <w:sz w:val="16"/>
                      <w:szCs w:val="16"/>
                      <w:lang w:val="es-ES"/>
                    </w:rPr>
                    <w:t>octubre-diciembre</w:t>
                  </w:r>
                  <w:r w:rsidR="00EE3A04">
                    <w:rPr>
                      <w:rStyle w:val="PlaceholderText"/>
                      <w:sz w:val="16"/>
                      <w:szCs w:val="16"/>
                      <w:lang w:val="es-ES"/>
                    </w:rPr>
                    <w:t xml:space="preserve"> d</w:t>
                  </w:r>
                  <w:r w:rsidRPr="008D03BA">
                    <w:rPr>
                      <w:sz w:val="16"/>
                      <w:szCs w:val="16"/>
                      <w:lang w:val="es-ES"/>
                    </w:rPr>
                    <w:t xml:space="preserve">e </w:t>
                  </w:r>
                  <w:r w:rsidR="002B0570">
                    <w:rPr>
                      <w:rStyle w:val="PlaceholderText"/>
                      <w:sz w:val="16"/>
                      <w:szCs w:val="16"/>
                      <w:lang w:val="es-ES"/>
                    </w:rPr>
                    <w:t>2012</w:t>
                  </w:r>
                </w:p>
              </w:txbxContent>
            </v:textbox>
          </v:shape>
        </w:pict>
      </w:r>
      <w:r w:rsidR="007838D2" w:rsidRPr="0003691E">
        <w:rPr>
          <w:b/>
          <w:sz w:val="32"/>
          <w:szCs w:val="32"/>
          <w:lang w:val="es-MX"/>
        </w:rPr>
        <w:t xml:space="preserve">Informe </w:t>
      </w:r>
      <w:r w:rsidR="007838D2">
        <w:rPr>
          <w:b/>
          <w:sz w:val="32"/>
          <w:szCs w:val="32"/>
          <w:lang w:val="es-MX"/>
        </w:rPr>
        <w:t>Trimestral</w:t>
      </w:r>
    </w:p>
    <w:p w:rsidR="007838D2" w:rsidRPr="002264D4" w:rsidRDefault="007838D2">
      <w:pPr>
        <w:rPr>
          <w:sz w:val="20"/>
          <w:szCs w:val="20"/>
          <w:lang w:val="es-MX"/>
        </w:rPr>
      </w:pPr>
    </w:p>
    <w:p w:rsidR="007838D2" w:rsidRPr="0003691E" w:rsidRDefault="007838D2" w:rsidP="00367984">
      <w:pPr>
        <w:pStyle w:val="ListParagraph"/>
        <w:numPr>
          <w:ilvl w:val="0"/>
          <w:numId w:val="1"/>
        </w:numPr>
        <w:rPr>
          <w:b/>
          <w:bCs/>
          <w:smallCaps/>
          <w:sz w:val="20"/>
          <w:szCs w:val="20"/>
          <w:lang w:val="es-MX"/>
        </w:rPr>
      </w:pPr>
      <w:r w:rsidRPr="0003691E">
        <w:rPr>
          <w:b/>
          <w:bCs/>
          <w:smallCaps/>
          <w:sz w:val="20"/>
          <w:szCs w:val="20"/>
          <w:lang w:val="es-MX"/>
        </w:rPr>
        <w:t xml:space="preserve">Información general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89"/>
        <w:gridCol w:w="4489"/>
      </w:tblGrid>
      <w:tr w:rsidR="007838D2" w:rsidRPr="002E1D72" w:rsidTr="001725B5">
        <w:tc>
          <w:tcPr>
            <w:tcW w:w="4489" w:type="dxa"/>
          </w:tcPr>
          <w:p w:rsidR="007838D2" w:rsidRPr="001725B5" w:rsidRDefault="007838D2" w:rsidP="001725B5">
            <w:pPr>
              <w:spacing w:after="0" w:line="240" w:lineRule="auto"/>
              <w:rPr>
                <w:b/>
                <w:sz w:val="20"/>
                <w:szCs w:val="20"/>
                <w:lang w:val="es-MX"/>
              </w:rPr>
            </w:pPr>
            <w:r w:rsidRPr="001725B5">
              <w:rPr>
                <w:sz w:val="20"/>
                <w:szCs w:val="20"/>
                <w:lang w:val="es-MX"/>
              </w:rPr>
              <w:t>Título completo</w:t>
            </w:r>
          </w:p>
        </w:tc>
        <w:tc>
          <w:tcPr>
            <w:tcW w:w="4489" w:type="dxa"/>
          </w:tcPr>
          <w:p w:rsidR="007838D2" w:rsidRPr="001725B5" w:rsidRDefault="007838D2" w:rsidP="001725B5">
            <w:pPr>
              <w:spacing w:after="0" w:line="240" w:lineRule="auto"/>
              <w:rPr>
                <w:b/>
                <w:sz w:val="20"/>
                <w:szCs w:val="20"/>
                <w:lang w:val="es-MX"/>
              </w:rPr>
            </w:pPr>
            <w:r w:rsidRPr="00620C62">
              <w:rPr>
                <w:sz w:val="20"/>
                <w:szCs w:val="20"/>
                <w:lang w:val="es-MX"/>
              </w:rPr>
              <w:t>Proyecto de plataforma de información sobre la institucionalización de la política social</w:t>
            </w:r>
          </w:p>
        </w:tc>
      </w:tr>
      <w:tr w:rsidR="007838D2" w:rsidRPr="001725B5" w:rsidTr="001725B5">
        <w:tc>
          <w:tcPr>
            <w:tcW w:w="4489" w:type="dxa"/>
          </w:tcPr>
          <w:p w:rsidR="007838D2" w:rsidRPr="001725B5" w:rsidRDefault="007838D2" w:rsidP="001725B5">
            <w:pPr>
              <w:spacing w:after="0" w:line="240" w:lineRule="auto"/>
              <w:rPr>
                <w:sz w:val="20"/>
                <w:szCs w:val="20"/>
                <w:lang w:val="es-MX"/>
              </w:rPr>
            </w:pPr>
            <w:r w:rsidRPr="001725B5">
              <w:rPr>
                <w:sz w:val="20"/>
                <w:szCs w:val="20"/>
                <w:lang w:val="es-MX"/>
              </w:rPr>
              <w:t xml:space="preserve"> No. de proyecto</w:t>
            </w:r>
          </w:p>
        </w:tc>
        <w:tc>
          <w:tcPr>
            <w:tcW w:w="4489" w:type="dxa"/>
          </w:tcPr>
          <w:p w:rsidR="007838D2" w:rsidRPr="001725B5" w:rsidRDefault="006B1F70" w:rsidP="001725B5">
            <w:pPr>
              <w:spacing w:after="0" w:line="240" w:lineRule="auto"/>
              <w:rPr>
                <w:b/>
                <w:sz w:val="20"/>
                <w:szCs w:val="20"/>
                <w:lang w:val="es-MX"/>
              </w:rPr>
            </w:pPr>
            <w:r>
              <w:rPr>
                <w:b/>
                <w:sz w:val="20"/>
                <w:szCs w:val="20"/>
                <w:lang w:val="es-MX"/>
              </w:rPr>
              <w:t>00071396</w:t>
            </w:r>
          </w:p>
        </w:tc>
      </w:tr>
      <w:tr w:rsidR="007838D2" w:rsidRPr="001725B5" w:rsidTr="001725B5">
        <w:tc>
          <w:tcPr>
            <w:tcW w:w="4489" w:type="dxa"/>
          </w:tcPr>
          <w:p w:rsidR="007838D2" w:rsidRPr="001725B5" w:rsidRDefault="007838D2" w:rsidP="001725B5">
            <w:pPr>
              <w:spacing w:after="0" w:line="240" w:lineRule="auto"/>
              <w:rPr>
                <w:b/>
                <w:sz w:val="20"/>
                <w:szCs w:val="20"/>
                <w:lang w:val="es-MX"/>
              </w:rPr>
            </w:pPr>
            <w:r w:rsidRPr="001725B5">
              <w:rPr>
                <w:sz w:val="20"/>
                <w:szCs w:val="20"/>
                <w:lang w:val="es-MX"/>
              </w:rPr>
              <w:t>Agencia de ejecución</w:t>
            </w:r>
          </w:p>
        </w:tc>
        <w:tc>
          <w:tcPr>
            <w:tcW w:w="4489" w:type="dxa"/>
          </w:tcPr>
          <w:p w:rsidR="007838D2" w:rsidRPr="001725B5" w:rsidRDefault="006B1F70" w:rsidP="001725B5">
            <w:pPr>
              <w:spacing w:after="0" w:line="240" w:lineRule="auto"/>
              <w:rPr>
                <w:b/>
                <w:sz w:val="20"/>
                <w:szCs w:val="20"/>
                <w:lang w:val="es-MX"/>
              </w:rPr>
            </w:pPr>
            <w:r>
              <w:rPr>
                <w:b/>
                <w:sz w:val="20"/>
                <w:szCs w:val="20"/>
                <w:lang w:val="es-MX"/>
              </w:rPr>
              <w:t>Transparencia Mexicana, A.C.</w:t>
            </w:r>
          </w:p>
        </w:tc>
      </w:tr>
      <w:tr w:rsidR="007838D2" w:rsidRPr="001725B5" w:rsidTr="001725B5">
        <w:tc>
          <w:tcPr>
            <w:tcW w:w="4489" w:type="dxa"/>
          </w:tcPr>
          <w:p w:rsidR="007838D2" w:rsidRPr="001725B5" w:rsidRDefault="007838D2" w:rsidP="001725B5">
            <w:pPr>
              <w:spacing w:after="0" w:line="240" w:lineRule="auto"/>
              <w:rPr>
                <w:sz w:val="20"/>
                <w:szCs w:val="20"/>
                <w:lang w:val="es-MX"/>
              </w:rPr>
            </w:pPr>
            <w:r w:rsidRPr="001725B5">
              <w:rPr>
                <w:sz w:val="20"/>
                <w:szCs w:val="20"/>
                <w:lang w:val="es-MX"/>
              </w:rPr>
              <w:t>Presupuesto total</w:t>
            </w:r>
          </w:p>
        </w:tc>
        <w:tc>
          <w:tcPr>
            <w:tcW w:w="4489" w:type="dxa"/>
          </w:tcPr>
          <w:p w:rsidR="007838D2" w:rsidRPr="001725B5" w:rsidRDefault="008201E2" w:rsidP="006B1F70">
            <w:pPr>
              <w:spacing w:after="0" w:line="240" w:lineRule="auto"/>
              <w:rPr>
                <w:sz w:val="20"/>
                <w:szCs w:val="20"/>
                <w:lang w:val="es-MX"/>
              </w:rPr>
            </w:pPr>
            <w:r>
              <w:rPr>
                <w:sz w:val="20"/>
                <w:szCs w:val="20"/>
                <w:lang w:val="es-MX"/>
              </w:rPr>
              <w:t>US$548,755.56</w:t>
            </w:r>
          </w:p>
        </w:tc>
      </w:tr>
      <w:tr w:rsidR="007838D2" w:rsidRPr="001725B5" w:rsidTr="001725B5">
        <w:tc>
          <w:tcPr>
            <w:tcW w:w="4489" w:type="dxa"/>
          </w:tcPr>
          <w:p w:rsidR="007838D2" w:rsidRPr="001725B5" w:rsidRDefault="007838D2" w:rsidP="001725B5">
            <w:pPr>
              <w:spacing w:after="0" w:line="240" w:lineRule="auto"/>
              <w:rPr>
                <w:sz w:val="20"/>
                <w:szCs w:val="20"/>
                <w:lang w:val="es-MX"/>
              </w:rPr>
            </w:pPr>
            <w:r w:rsidRPr="001725B5">
              <w:rPr>
                <w:sz w:val="20"/>
                <w:szCs w:val="20"/>
                <w:lang w:val="es-MX"/>
              </w:rPr>
              <w:t>Presupuesto disponible para el año</w:t>
            </w:r>
          </w:p>
        </w:tc>
        <w:tc>
          <w:tcPr>
            <w:tcW w:w="4489" w:type="dxa"/>
          </w:tcPr>
          <w:p w:rsidR="007838D2" w:rsidRPr="001725B5" w:rsidRDefault="004F259D" w:rsidP="004F259D">
            <w:pPr>
              <w:spacing w:after="0" w:line="240" w:lineRule="auto"/>
              <w:rPr>
                <w:sz w:val="20"/>
                <w:szCs w:val="20"/>
                <w:lang w:val="es-MX"/>
              </w:rPr>
            </w:pPr>
            <w:r>
              <w:rPr>
                <w:sz w:val="20"/>
                <w:szCs w:val="20"/>
                <w:lang w:val="es-MX"/>
              </w:rPr>
              <w:t>US $ 178,380.56</w:t>
            </w:r>
          </w:p>
        </w:tc>
      </w:tr>
      <w:tr w:rsidR="007838D2" w:rsidRPr="00620C62" w:rsidTr="001725B5">
        <w:tc>
          <w:tcPr>
            <w:tcW w:w="4489" w:type="dxa"/>
          </w:tcPr>
          <w:p w:rsidR="007838D2" w:rsidRPr="001725B5" w:rsidRDefault="007838D2" w:rsidP="001725B5">
            <w:pPr>
              <w:spacing w:after="0" w:line="240" w:lineRule="auto"/>
              <w:rPr>
                <w:sz w:val="20"/>
                <w:szCs w:val="20"/>
                <w:lang w:val="es-MX"/>
              </w:rPr>
            </w:pPr>
            <w:r w:rsidRPr="001725B5">
              <w:rPr>
                <w:sz w:val="20"/>
                <w:szCs w:val="20"/>
                <w:lang w:val="es-MX"/>
              </w:rPr>
              <w:t>Duración del proyecto</w:t>
            </w:r>
          </w:p>
        </w:tc>
        <w:tc>
          <w:tcPr>
            <w:tcW w:w="4489" w:type="dxa"/>
          </w:tcPr>
          <w:p w:rsidR="007838D2" w:rsidRPr="001725B5" w:rsidRDefault="007838D2" w:rsidP="00BF022D">
            <w:pPr>
              <w:spacing w:after="0" w:line="240" w:lineRule="auto"/>
              <w:rPr>
                <w:sz w:val="20"/>
                <w:szCs w:val="20"/>
                <w:lang w:val="es-MX"/>
              </w:rPr>
            </w:pPr>
            <w:r w:rsidRPr="001725B5">
              <w:rPr>
                <w:sz w:val="20"/>
                <w:szCs w:val="20"/>
                <w:lang w:val="es-MX"/>
              </w:rPr>
              <w:t xml:space="preserve">Del </w:t>
            </w:r>
            <w:r>
              <w:rPr>
                <w:sz w:val="20"/>
                <w:szCs w:val="20"/>
                <w:lang w:val="es-MX"/>
              </w:rPr>
              <w:t>01/05</w:t>
            </w:r>
            <w:r w:rsidRPr="001725B5">
              <w:rPr>
                <w:sz w:val="20"/>
                <w:szCs w:val="20"/>
                <w:lang w:val="es-MX"/>
              </w:rPr>
              <w:t>/</w:t>
            </w:r>
            <w:r>
              <w:rPr>
                <w:sz w:val="20"/>
                <w:szCs w:val="20"/>
                <w:lang w:val="es-MX"/>
              </w:rPr>
              <w:t>2009</w:t>
            </w:r>
            <w:r w:rsidRPr="001725B5">
              <w:rPr>
                <w:smallCaps/>
                <w:sz w:val="20"/>
                <w:szCs w:val="20"/>
                <w:lang w:val="es-MX"/>
              </w:rPr>
              <w:t xml:space="preserve"> al </w:t>
            </w:r>
            <w:r w:rsidR="0041571B">
              <w:rPr>
                <w:smallCaps/>
                <w:sz w:val="20"/>
                <w:szCs w:val="20"/>
                <w:lang w:val="es-MX"/>
              </w:rPr>
              <w:t>30</w:t>
            </w:r>
            <w:r w:rsidRPr="001725B5">
              <w:rPr>
                <w:smallCaps/>
                <w:sz w:val="20"/>
                <w:szCs w:val="20"/>
                <w:lang w:val="es-MX"/>
              </w:rPr>
              <w:t>/</w:t>
            </w:r>
            <w:r w:rsidR="004F259D">
              <w:rPr>
                <w:smallCaps/>
                <w:sz w:val="20"/>
                <w:szCs w:val="20"/>
                <w:lang w:val="es-MX"/>
              </w:rPr>
              <w:t>06/2013</w:t>
            </w:r>
          </w:p>
        </w:tc>
      </w:tr>
      <w:tr w:rsidR="007838D2" w:rsidRPr="001725B5" w:rsidTr="001725B5">
        <w:tc>
          <w:tcPr>
            <w:tcW w:w="4489" w:type="dxa"/>
          </w:tcPr>
          <w:p w:rsidR="007838D2" w:rsidRPr="001725B5" w:rsidRDefault="007838D2" w:rsidP="001725B5">
            <w:pPr>
              <w:spacing w:after="0" w:line="240" w:lineRule="auto"/>
              <w:rPr>
                <w:sz w:val="20"/>
                <w:szCs w:val="20"/>
                <w:lang w:val="es-MX"/>
              </w:rPr>
            </w:pPr>
            <w:r w:rsidRPr="001725B5">
              <w:rPr>
                <w:sz w:val="20"/>
                <w:szCs w:val="20"/>
                <w:lang w:val="es-MX"/>
              </w:rPr>
              <w:t>Resultado de CPD</w:t>
            </w:r>
          </w:p>
        </w:tc>
        <w:bookmarkStart w:id="0" w:name="Text7"/>
        <w:tc>
          <w:tcPr>
            <w:tcW w:w="4489" w:type="dxa"/>
          </w:tcPr>
          <w:p w:rsidR="007838D2" w:rsidRPr="001725B5" w:rsidRDefault="000D59BF" w:rsidP="001725B5">
            <w:pPr>
              <w:spacing w:after="0" w:line="240" w:lineRule="auto"/>
              <w:rPr>
                <w:sz w:val="20"/>
                <w:szCs w:val="20"/>
                <w:lang w:val="es-MX"/>
              </w:rPr>
            </w:pPr>
            <w:r w:rsidRPr="001725B5">
              <w:rPr>
                <w:sz w:val="20"/>
                <w:szCs w:val="20"/>
                <w:lang w:val="es-MX"/>
              </w:rPr>
              <w:fldChar w:fldCharType="begin">
                <w:ffData>
                  <w:name w:val="Text7"/>
                  <w:enabled/>
                  <w:calcOnExit w:val="0"/>
                  <w:textInput/>
                </w:ffData>
              </w:fldChar>
            </w:r>
            <w:r w:rsidR="007838D2" w:rsidRPr="001725B5">
              <w:rPr>
                <w:sz w:val="20"/>
                <w:szCs w:val="20"/>
                <w:lang w:val="es-MX"/>
              </w:rPr>
              <w:instrText xml:space="preserve"> FORMTEXT </w:instrText>
            </w:r>
            <w:r w:rsidRPr="001725B5">
              <w:rPr>
                <w:sz w:val="20"/>
                <w:szCs w:val="20"/>
                <w:lang w:val="es-MX"/>
              </w:rPr>
            </w:r>
            <w:r w:rsidRPr="001725B5">
              <w:rPr>
                <w:sz w:val="20"/>
                <w:szCs w:val="20"/>
                <w:lang w:val="es-MX"/>
              </w:rPr>
              <w:fldChar w:fldCharType="separate"/>
            </w:r>
            <w:r w:rsidR="007838D2" w:rsidRPr="001725B5">
              <w:rPr>
                <w:sz w:val="20"/>
                <w:szCs w:val="20"/>
                <w:lang w:val="es-MX"/>
              </w:rPr>
              <w:t> </w:t>
            </w:r>
            <w:r w:rsidR="007838D2" w:rsidRPr="001725B5">
              <w:rPr>
                <w:sz w:val="20"/>
                <w:szCs w:val="20"/>
                <w:lang w:val="es-MX"/>
              </w:rPr>
              <w:t> </w:t>
            </w:r>
            <w:r w:rsidR="007838D2" w:rsidRPr="001725B5">
              <w:rPr>
                <w:sz w:val="20"/>
                <w:szCs w:val="20"/>
                <w:lang w:val="es-MX"/>
              </w:rPr>
              <w:t> </w:t>
            </w:r>
            <w:r w:rsidR="007838D2" w:rsidRPr="001725B5">
              <w:rPr>
                <w:sz w:val="20"/>
                <w:szCs w:val="20"/>
                <w:lang w:val="es-MX"/>
              </w:rPr>
              <w:t> </w:t>
            </w:r>
            <w:r w:rsidR="007838D2" w:rsidRPr="001725B5">
              <w:rPr>
                <w:sz w:val="20"/>
                <w:szCs w:val="20"/>
                <w:lang w:val="es-MX"/>
              </w:rPr>
              <w:t> </w:t>
            </w:r>
            <w:r w:rsidRPr="001725B5">
              <w:rPr>
                <w:sz w:val="20"/>
                <w:szCs w:val="20"/>
                <w:lang w:val="es-MX"/>
              </w:rPr>
              <w:fldChar w:fldCharType="end"/>
            </w:r>
            <w:bookmarkEnd w:id="0"/>
          </w:p>
        </w:tc>
      </w:tr>
      <w:tr w:rsidR="007838D2" w:rsidRPr="002E1D72" w:rsidTr="001725B5">
        <w:tc>
          <w:tcPr>
            <w:tcW w:w="8978" w:type="dxa"/>
            <w:gridSpan w:val="2"/>
          </w:tcPr>
          <w:p w:rsidR="007838D2" w:rsidRPr="001725B5" w:rsidRDefault="007838D2" w:rsidP="0075228B">
            <w:pPr>
              <w:spacing w:after="0" w:line="240" w:lineRule="auto"/>
              <w:rPr>
                <w:sz w:val="20"/>
                <w:szCs w:val="20"/>
                <w:lang w:val="es-MX"/>
              </w:rPr>
            </w:pPr>
            <w:r w:rsidRPr="001725B5">
              <w:rPr>
                <w:sz w:val="20"/>
                <w:szCs w:val="20"/>
                <w:lang w:val="es-MX"/>
              </w:rPr>
              <w:t>Breve descripción del proyecto:</w:t>
            </w:r>
          </w:p>
          <w:p w:rsidR="007838D2" w:rsidRPr="00275EBD" w:rsidRDefault="007838D2" w:rsidP="0075228B">
            <w:pPr>
              <w:tabs>
                <w:tab w:val="left" w:pos="240"/>
              </w:tabs>
              <w:spacing w:after="0" w:line="240" w:lineRule="auto"/>
              <w:jc w:val="both"/>
              <w:rPr>
                <w:sz w:val="20"/>
                <w:szCs w:val="20"/>
                <w:lang w:val="es-MX"/>
              </w:rPr>
            </w:pPr>
            <w:r w:rsidRPr="00275EBD">
              <w:rPr>
                <w:sz w:val="20"/>
                <w:szCs w:val="20"/>
                <w:lang w:val="es-MX"/>
              </w:rPr>
              <w:t xml:space="preserve">El eje que le da marco al proyecto y sobre el cual se redefinen las actividades del mismo, es el de fortalecimiento de la institucionalidad, en el </w:t>
            </w:r>
            <w:r w:rsidR="00002AC4">
              <w:rPr>
                <w:sz w:val="20"/>
                <w:szCs w:val="20"/>
                <w:lang w:val="es-MX"/>
              </w:rPr>
              <w:t xml:space="preserve">que </w:t>
            </w:r>
            <w:r w:rsidRPr="00275EBD">
              <w:rPr>
                <w:sz w:val="20"/>
                <w:szCs w:val="20"/>
                <w:lang w:val="es-MX"/>
              </w:rPr>
              <w:t xml:space="preserve">se inscriben los tres proyectos </w:t>
            </w:r>
            <w:r w:rsidR="00711E92">
              <w:rPr>
                <w:sz w:val="20"/>
                <w:szCs w:val="20"/>
                <w:lang w:val="es-MX"/>
              </w:rPr>
              <w:t>que se tenían previstos para el año 2011</w:t>
            </w:r>
            <w:r w:rsidR="00002AC4">
              <w:rPr>
                <w:sz w:val="20"/>
                <w:szCs w:val="20"/>
                <w:lang w:val="es-MX"/>
              </w:rPr>
              <w:t>:</w:t>
            </w:r>
          </w:p>
          <w:p w:rsidR="007838D2" w:rsidRPr="00A27587" w:rsidRDefault="007838D2" w:rsidP="00A27587">
            <w:pPr>
              <w:pStyle w:val="ListParagraph"/>
              <w:numPr>
                <w:ilvl w:val="0"/>
                <w:numId w:val="16"/>
              </w:numPr>
              <w:tabs>
                <w:tab w:val="left" w:pos="240"/>
              </w:tabs>
              <w:spacing w:after="0" w:line="240" w:lineRule="auto"/>
              <w:jc w:val="both"/>
              <w:rPr>
                <w:sz w:val="20"/>
                <w:szCs w:val="20"/>
                <w:lang w:val="es-MX"/>
              </w:rPr>
            </w:pPr>
            <w:r w:rsidRPr="00A27587">
              <w:rPr>
                <w:sz w:val="20"/>
                <w:szCs w:val="20"/>
                <w:lang w:val="es-MX"/>
              </w:rPr>
              <w:t>IPRO Iniciativa para el fortalecimiento de la institucionalidad de los programas sociales, enmarcado en el proyecto: Plataforma de información sobre la institucionalización de la política social.</w:t>
            </w:r>
          </w:p>
          <w:p w:rsidR="00916972" w:rsidRPr="001D06B9" w:rsidRDefault="00916972" w:rsidP="00916972">
            <w:pPr>
              <w:pStyle w:val="ListParagraph"/>
              <w:numPr>
                <w:ilvl w:val="1"/>
                <w:numId w:val="16"/>
              </w:numPr>
              <w:tabs>
                <w:tab w:val="left" w:pos="240"/>
              </w:tabs>
              <w:spacing w:after="0" w:line="240" w:lineRule="auto"/>
              <w:jc w:val="both"/>
              <w:rPr>
                <w:sz w:val="20"/>
                <w:szCs w:val="20"/>
                <w:lang w:val="es-MX"/>
              </w:rPr>
            </w:pPr>
            <w:r w:rsidRPr="001D06B9">
              <w:rPr>
                <w:sz w:val="20"/>
                <w:szCs w:val="20"/>
                <w:lang w:val="es-MX"/>
              </w:rPr>
              <w:t xml:space="preserve">Catálogo Nacional de Programas Sociales </w:t>
            </w:r>
          </w:p>
          <w:p w:rsidR="00A27587" w:rsidRPr="00A27587" w:rsidRDefault="00A27587" w:rsidP="00916972">
            <w:pPr>
              <w:pStyle w:val="ListParagraph"/>
              <w:numPr>
                <w:ilvl w:val="1"/>
                <w:numId w:val="16"/>
              </w:numPr>
              <w:tabs>
                <w:tab w:val="left" w:pos="240"/>
              </w:tabs>
              <w:spacing w:after="0" w:line="240" w:lineRule="auto"/>
              <w:jc w:val="both"/>
              <w:rPr>
                <w:sz w:val="20"/>
                <w:szCs w:val="20"/>
                <w:lang w:val="es-MX"/>
              </w:rPr>
            </w:pPr>
            <w:r>
              <w:rPr>
                <w:sz w:val="20"/>
                <w:szCs w:val="20"/>
                <w:lang w:val="es-MX"/>
              </w:rPr>
              <w:t xml:space="preserve"> Actividad con el Estado de Yucatán</w:t>
            </w:r>
          </w:p>
          <w:p w:rsidR="007838D2" w:rsidRPr="00275EBD" w:rsidRDefault="007838D2" w:rsidP="0075228B">
            <w:pPr>
              <w:tabs>
                <w:tab w:val="left" w:pos="240"/>
              </w:tabs>
              <w:spacing w:after="0" w:line="240" w:lineRule="auto"/>
              <w:jc w:val="both"/>
              <w:rPr>
                <w:sz w:val="20"/>
                <w:szCs w:val="20"/>
                <w:lang w:val="es-MX"/>
              </w:rPr>
            </w:pPr>
            <w:r w:rsidRPr="00275EBD">
              <w:rPr>
                <w:sz w:val="20"/>
                <w:szCs w:val="20"/>
                <w:lang w:val="es-MX"/>
              </w:rPr>
              <w:t xml:space="preserve">2. La escuela, espacio estratégico para la ciudadanía y la democracia, derivado del proyecto: Proyecto Apoyo a las y los Jóvenes del Tipo Medio Superior para el Desarrollo de su Proyecto de Vida y </w:t>
            </w:r>
            <w:smartTag w:uri="urn:schemas-microsoft-com:office:smarttags" w:element="PersonName">
              <w:smartTagPr>
                <w:attr w:name="ProductID" w:val="la Prevenci￳n"/>
              </w:smartTagPr>
              <w:r w:rsidRPr="00275EBD">
                <w:rPr>
                  <w:sz w:val="20"/>
                  <w:szCs w:val="20"/>
                  <w:lang w:val="es-MX"/>
                </w:rPr>
                <w:t>la Prevención</w:t>
              </w:r>
            </w:smartTag>
            <w:r w:rsidRPr="00275EBD">
              <w:rPr>
                <w:sz w:val="20"/>
                <w:szCs w:val="20"/>
                <w:lang w:val="es-MX"/>
              </w:rPr>
              <w:t xml:space="preserve"> de Riesgos</w:t>
            </w:r>
          </w:p>
          <w:p w:rsidR="009E40A7" w:rsidRDefault="009E40A7" w:rsidP="009E40A7">
            <w:pPr>
              <w:spacing w:after="0" w:line="240" w:lineRule="auto"/>
              <w:rPr>
                <w:rFonts w:asciiTheme="minorHAnsi" w:hAnsiTheme="minorHAnsi" w:cstheme="minorHAnsi"/>
                <w:sz w:val="20"/>
                <w:szCs w:val="20"/>
                <w:lang w:val="es-MX"/>
              </w:rPr>
            </w:pPr>
            <w:r>
              <w:rPr>
                <w:rFonts w:asciiTheme="minorHAnsi" w:hAnsiTheme="minorHAnsi" w:cstheme="minorHAnsi"/>
                <w:sz w:val="20"/>
                <w:szCs w:val="20"/>
                <w:lang w:val="es-MX"/>
              </w:rPr>
              <w:t>3. Yucatán (cerró en 2011)</w:t>
            </w:r>
          </w:p>
          <w:p w:rsidR="007838D2" w:rsidRPr="00275EBD" w:rsidRDefault="009E40A7" w:rsidP="009E40A7">
            <w:pPr>
              <w:tabs>
                <w:tab w:val="left" w:pos="240"/>
              </w:tabs>
              <w:spacing w:after="0" w:line="240" w:lineRule="auto"/>
              <w:jc w:val="both"/>
              <w:rPr>
                <w:sz w:val="20"/>
                <w:szCs w:val="20"/>
                <w:lang w:val="es-MX"/>
              </w:rPr>
            </w:pPr>
            <w:r>
              <w:rPr>
                <w:sz w:val="20"/>
                <w:szCs w:val="20"/>
                <w:lang w:val="es-MX"/>
              </w:rPr>
              <w:t>4</w:t>
            </w:r>
            <w:r w:rsidRPr="00471CAF">
              <w:rPr>
                <w:sz w:val="20"/>
                <w:szCs w:val="20"/>
                <w:lang w:val="es-MX"/>
              </w:rPr>
              <w:t>.</w:t>
            </w:r>
            <w:r>
              <w:rPr>
                <w:sz w:val="20"/>
                <w:szCs w:val="20"/>
                <w:lang w:val="es-MX"/>
              </w:rPr>
              <w:t xml:space="preserve"> O</w:t>
            </w:r>
            <w:r w:rsidRPr="00471CAF">
              <w:rPr>
                <w:sz w:val="20"/>
                <w:szCs w:val="20"/>
                <w:lang w:val="es-MX"/>
              </w:rPr>
              <w:t>slo/ODM: Institucionalidad de la política social y los ODM</w:t>
            </w:r>
            <w:r w:rsidR="001108F3">
              <w:rPr>
                <w:sz w:val="20"/>
                <w:szCs w:val="20"/>
                <w:lang w:val="es-MX"/>
              </w:rPr>
              <w:t xml:space="preserve"> (entregado en trimestres anteriores)</w:t>
            </w:r>
            <w:bookmarkStart w:id="1" w:name="_GoBack"/>
            <w:bookmarkEnd w:id="1"/>
          </w:p>
        </w:tc>
      </w:tr>
    </w:tbl>
    <w:p w:rsidR="007838D2" w:rsidRPr="002264D4" w:rsidRDefault="007838D2" w:rsidP="00AC0D1B">
      <w:pPr>
        <w:rPr>
          <w:b/>
          <w:sz w:val="20"/>
          <w:szCs w:val="20"/>
          <w:lang w:val="es-MX"/>
        </w:rPr>
      </w:pPr>
    </w:p>
    <w:p w:rsidR="007838D2" w:rsidRPr="002264D4" w:rsidRDefault="007838D2" w:rsidP="00A27587">
      <w:pPr>
        <w:pStyle w:val="ListParagraph"/>
        <w:numPr>
          <w:ilvl w:val="0"/>
          <w:numId w:val="16"/>
        </w:numPr>
        <w:rPr>
          <w:b/>
          <w:sz w:val="20"/>
          <w:szCs w:val="20"/>
          <w:lang w:val="es-MX"/>
        </w:rPr>
      </w:pPr>
      <w:r>
        <w:rPr>
          <w:b/>
          <w:bCs/>
          <w:smallCaps/>
          <w:sz w:val="20"/>
          <w:szCs w:val="20"/>
          <w:lang w:val="es-MX"/>
        </w:rPr>
        <w:t>Desempeño de Proyecto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4536"/>
        <w:gridCol w:w="1357"/>
      </w:tblGrid>
      <w:tr w:rsidR="007838D2" w:rsidRPr="002E1D72" w:rsidTr="001725B5">
        <w:tc>
          <w:tcPr>
            <w:tcW w:w="8978" w:type="dxa"/>
            <w:gridSpan w:val="3"/>
            <w:shd w:val="clear" w:color="auto" w:fill="595959"/>
          </w:tcPr>
          <w:p w:rsidR="007838D2" w:rsidRPr="004E47A7" w:rsidRDefault="007838D2" w:rsidP="001725B5">
            <w:pPr>
              <w:spacing w:after="0" w:line="240" w:lineRule="auto"/>
              <w:rPr>
                <w:b/>
                <w:color w:val="FFFFFF"/>
                <w:sz w:val="20"/>
                <w:szCs w:val="20"/>
                <w:lang w:val="es-MX"/>
              </w:rPr>
            </w:pPr>
            <w:r w:rsidRPr="001725B5">
              <w:rPr>
                <w:b/>
                <w:color w:val="FFFFFF"/>
                <w:sz w:val="20"/>
                <w:szCs w:val="20"/>
                <w:lang w:val="es-MX"/>
              </w:rPr>
              <w:t xml:space="preserve">Resultado/Actividad 1: </w:t>
            </w:r>
            <w:r w:rsidR="00497160" w:rsidRPr="00497160">
              <w:rPr>
                <w:b/>
                <w:color w:val="FFFFFF"/>
                <w:sz w:val="20"/>
                <w:szCs w:val="20"/>
                <w:lang w:val="es-MX"/>
              </w:rPr>
              <w:t>1.</w:t>
            </w:r>
            <w:r w:rsidR="00497160" w:rsidRPr="00497160">
              <w:rPr>
                <w:b/>
                <w:color w:val="FFFFFF"/>
                <w:sz w:val="20"/>
                <w:szCs w:val="20"/>
                <w:lang w:val="es-MX"/>
              </w:rPr>
              <w:tab/>
              <w:t>IPRO Iniciativa para el fortalecimiento de la instituciona</w:t>
            </w:r>
            <w:r w:rsidR="00497160">
              <w:rPr>
                <w:b/>
                <w:color w:val="FFFFFF"/>
                <w:sz w:val="20"/>
                <w:szCs w:val="20"/>
                <w:lang w:val="es-MX"/>
              </w:rPr>
              <w:t xml:space="preserve">lidad de los programas sociales - </w:t>
            </w:r>
            <w:r w:rsidRPr="004E47A7">
              <w:rPr>
                <w:b/>
                <w:color w:val="FFFFFF"/>
                <w:sz w:val="20"/>
                <w:szCs w:val="20"/>
                <w:lang w:val="es-MX"/>
              </w:rPr>
              <w:t>Actualización permanente del sistema de información de IPRO</w:t>
            </w:r>
          </w:p>
          <w:p w:rsidR="007838D2" w:rsidRPr="001725B5" w:rsidRDefault="007838D2" w:rsidP="001725B5">
            <w:pPr>
              <w:spacing w:after="0" w:line="240" w:lineRule="auto"/>
              <w:rPr>
                <w:b/>
                <w:color w:val="FFFFFF"/>
                <w:sz w:val="20"/>
                <w:szCs w:val="20"/>
                <w:lang w:val="es-MX"/>
              </w:rPr>
            </w:pPr>
          </w:p>
        </w:tc>
      </w:tr>
      <w:tr w:rsidR="007838D2" w:rsidRPr="002E1D72" w:rsidTr="001725B5">
        <w:tc>
          <w:tcPr>
            <w:tcW w:w="8978" w:type="dxa"/>
            <w:gridSpan w:val="3"/>
          </w:tcPr>
          <w:p w:rsidR="007838D2" w:rsidRDefault="007838D2" w:rsidP="0075228B">
            <w:pPr>
              <w:spacing w:after="0" w:line="240" w:lineRule="auto"/>
              <w:jc w:val="both"/>
              <w:rPr>
                <w:sz w:val="20"/>
                <w:szCs w:val="20"/>
                <w:lang w:val="es-MX"/>
              </w:rPr>
            </w:pPr>
            <w:r w:rsidRPr="001725B5">
              <w:rPr>
                <w:sz w:val="20"/>
                <w:szCs w:val="20"/>
                <w:lang w:val="es-MX"/>
              </w:rPr>
              <w:t xml:space="preserve">Objetivo: </w:t>
            </w:r>
          </w:p>
          <w:p w:rsidR="007838D2" w:rsidRPr="00561B53" w:rsidRDefault="007838D2" w:rsidP="004E47A7">
            <w:pPr>
              <w:spacing w:after="240" w:line="240" w:lineRule="auto"/>
              <w:jc w:val="both"/>
              <w:rPr>
                <w:color w:val="FF0000"/>
                <w:sz w:val="20"/>
                <w:szCs w:val="20"/>
                <w:lang w:val="es-MX"/>
              </w:rPr>
            </w:pPr>
            <w:r w:rsidRPr="0051251A">
              <w:rPr>
                <w:sz w:val="20"/>
                <w:szCs w:val="20"/>
                <w:lang w:val="es-MX"/>
              </w:rPr>
              <w:t>Contribuir a reforzar los criterios de protección de los programas</w:t>
            </w:r>
            <w:r>
              <w:rPr>
                <w:sz w:val="20"/>
                <w:szCs w:val="20"/>
                <w:lang w:val="es-MX"/>
              </w:rPr>
              <w:t xml:space="preserve"> sociales</w:t>
            </w:r>
            <w:r w:rsidRPr="0051251A">
              <w:rPr>
                <w:sz w:val="20"/>
                <w:szCs w:val="20"/>
                <w:lang w:val="es-MX"/>
              </w:rPr>
              <w:t xml:space="preserve">, a través de la creación de una plataforma de información pública, neutral e independiente que establezca una serie de atributos y criterios mínimos de </w:t>
            </w:r>
            <w:r w:rsidRPr="001D06B9">
              <w:rPr>
                <w:sz w:val="20"/>
                <w:szCs w:val="20"/>
                <w:lang w:val="es-MX"/>
              </w:rPr>
              <w:t>institucionalidad de la política social, y que funcionen como una herramienta de monitoreo, análisis e investigación.</w:t>
            </w:r>
            <w:r w:rsidR="009E40A7">
              <w:rPr>
                <w:sz w:val="20"/>
                <w:szCs w:val="20"/>
                <w:lang w:val="es-MX"/>
              </w:rPr>
              <w:t xml:space="preserve"> </w:t>
            </w:r>
            <w:r w:rsidR="00561B53" w:rsidRPr="001D06B9">
              <w:rPr>
                <w:bCs/>
                <w:sz w:val="20"/>
                <w:szCs w:val="20"/>
                <w:lang w:val="es-MX"/>
              </w:rPr>
              <w:t>Busca además, facilitar un foro de discusión y conocimiento sobre la importancia de la institucionalidad de los programas sociales.</w:t>
            </w:r>
          </w:p>
          <w:p w:rsidR="007838D2" w:rsidRPr="001725B5" w:rsidRDefault="007838D2" w:rsidP="001725B5">
            <w:pPr>
              <w:spacing w:after="0" w:line="240" w:lineRule="auto"/>
              <w:rPr>
                <w:sz w:val="20"/>
                <w:szCs w:val="20"/>
                <w:lang w:val="es-MX"/>
              </w:rPr>
            </w:pPr>
          </w:p>
        </w:tc>
      </w:tr>
      <w:tr w:rsidR="007838D2" w:rsidRPr="002E1D72" w:rsidTr="001725B5">
        <w:tc>
          <w:tcPr>
            <w:tcW w:w="8978" w:type="dxa"/>
            <w:gridSpan w:val="3"/>
          </w:tcPr>
          <w:p w:rsidR="007838D2" w:rsidRPr="001725B5" w:rsidRDefault="007838D2" w:rsidP="001725B5">
            <w:pPr>
              <w:spacing w:after="0" w:line="240" w:lineRule="auto"/>
              <w:rPr>
                <w:sz w:val="20"/>
                <w:szCs w:val="20"/>
                <w:lang w:val="es-MX"/>
              </w:rPr>
            </w:pPr>
            <w:r w:rsidRPr="001725B5">
              <w:rPr>
                <w:sz w:val="20"/>
                <w:szCs w:val="20"/>
                <w:lang w:val="es-MX"/>
              </w:rPr>
              <w:t>Breve descripción de la meta anual</w:t>
            </w:r>
          </w:p>
          <w:p w:rsidR="004B1AC0" w:rsidRPr="004B1AC0" w:rsidRDefault="007838D2" w:rsidP="004E47A7">
            <w:pPr>
              <w:spacing w:after="240" w:line="240" w:lineRule="auto"/>
              <w:jc w:val="both"/>
              <w:rPr>
                <w:color w:val="FF0000"/>
                <w:sz w:val="20"/>
                <w:szCs w:val="20"/>
                <w:lang w:val="es-MX"/>
              </w:rPr>
            </w:pPr>
            <w:r w:rsidRPr="00EE3A04">
              <w:rPr>
                <w:sz w:val="20"/>
                <w:szCs w:val="20"/>
                <w:lang w:val="es-MX"/>
              </w:rPr>
              <w:t>Contar con una Plataforma de información de los atributos mínimos de institucionalidad de los programas sociales del gobierno federal y entidades federati</w:t>
            </w:r>
            <w:r w:rsidR="00051695">
              <w:rPr>
                <w:sz w:val="20"/>
                <w:szCs w:val="20"/>
                <w:lang w:val="es-MX"/>
              </w:rPr>
              <w:t xml:space="preserve">vas del país actualizada al </w:t>
            </w:r>
            <w:r w:rsidR="00FF75E1" w:rsidRPr="001D06B9">
              <w:rPr>
                <w:sz w:val="20"/>
                <w:szCs w:val="20"/>
                <w:lang w:val="es-MX"/>
              </w:rPr>
              <w:t>2012.</w:t>
            </w:r>
          </w:p>
        </w:tc>
      </w:tr>
      <w:tr w:rsidR="007838D2" w:rsidRPr="001725B5" w:rsidTr="001725B5">
        <w:tc>
          <w:tcPr>
            <w:tcW w:w="8978" w:type="dxa"/>
            <w:gridSpan w:val="3"/>
            <w:shd w:val="clear" w:color="auto" w:fill="D9D9D9"/>
          </w:tcPr>
          <w:p w:rsidR="007838D2" w:rsidRDefault="007838D2" w:rsidP="00FA367D">
            <w:pPr>
              <w:pStyle w:val="ListParagraph"/>
              <w:spacing w:after="0" w:line="240" w:lineRule="auto"/>
              <w:ind w:left="0"/>
              <w:rPr>
                <w:sz w:val="20"/>
                <w:szCs w:val="20"/>
                <w:lang w:val="es-MX"/>
              </w:rPr>
            </w:pPr>
            <w:r w:rsidRPr="001725B5">
              <w:rPr>
                <w:sz w:val="20"/>
                <w:szCs w:val="20"/>
                <w:lang w:val="es-MX"/>
              </w:rPr>
              <w:t xml:space="preserve">Entregable/producto principal 1: </w:t>
            </w:r>
          </w:p>
          <w:p w:rsidR="007838D2" w:rsidRPr="002E1D72" w:rsidRDefault="007838D2" w:rsidP="005337CC">
            <w:pPr>
              <w:pStyle w:val="ListParagraph"/>
              <w:numPr>
                <w:ilvl w:val="0"/>
                <w:numId w:val="6"/>
              </w:numPr>
              <w:spacing w:after="0" w:line="240" w:lineRule="auto"/>
              <w:rPr>
                <w:sz w:val="20"/>
                <w:szCs w:val="20"/>
              </w:rPr>
            </w:pPr>
            <w:r w:rsidRPr="002E1D72">
              <w:rPr>
                <w:sz w:val="20"/>
                <w:szCs w:val="20"/>
              </w:rPr>
              <w:t xml:space="preserve">Portal web </w:t>
            </w:r>
            <w:hyperlink r:id="rId8" w:history="1">
              <w:r w:rsidR="009B7080" w:rsidRPr="002E1D72">
                <w:rPr>
                  <w:rStyle w:val="Hyperlink"/>
                  <w:sz w:val="20"/>
                  <w:szCs w:val="20"/>
                </w:rPr>
                <w:t>www.programassociales.org.mx</w:t>
              </w:r>
            </w:hyperlink>
            <w:r w:rsidR="009E40A7">
              <w:rPr>
                <w:rStyle w:val="Hyperlink"/>
                <w:sz w:val="20"/>
                <w:szCs w:val="20"/>
              </w:rPr>
              <w:t xml:space="preserve"> </w:t>
            </w:r>
            <w:proofErr w:type="spellStart"/>
            <w:r w:rsidRPr="002E1D72">
              <w:rPr>
                <w:sz w:val="20"/>
                <w:szCs w:val="20"/>
              </w:rPr>
              <w:t>actualizado</w:t>
            </w:r>
            <w:proofErr w:type="spellEnd"/>
          </w:p>
          <w:p w:rsidR="007838D2" w:rsidRPr="005337CC" w:rsidRDefault="007838D2" w:rsidP="005337CC">
            <w:pPr>
              <w:pStyle w:val="ListParagraph"/>
              <w:numPr>
                <w:ilvl w:val="0"/>
                <w:numId w:val="6"/>
              </w:numPr>
              <w:spacing w:after="0" w:line="240" w:lineRule="auto"/>
              <w:rPr>
                <w:sz w:val="20"/>
                <w:szCs w:val="20"/>
                <w:lang w:val="es-MX"/>
              </w:rPr>
            </w:pPr>
            <w:r w:rsidRPr="005337CC">
              <w:rPr>
                <w:sz w:val="20"/>
                <w:szCs w:val="20"/>
                <w:lang w:val="es-MX"/>
              </w:rPr>
              <w:t>Bitácora actualizada</w:t>
            </w:r>
          </w:p>
          <w:p w:rsidR="007838D2" w:rsidRPr="001725B5" w:rsidRDefault="007838D2" w:rsidP="001725B5">
            <w:pPr>
              <w:spacing w:after="0" w:line="240" w:lineRule="auto"/>
              <w:rPr>
                <w:sz w:val="20"/>
                <w:szCs w:val="20"/>
                <w:lang w:val="es-MX"/>
              </w:rPr>
            </w:pPr>
          </w:p>
        </w:tc>
      </w:tr>
      <w:tr w:rsidR="007838D2" w:rsidRPr="001725B5" w:rsidTr="001725B5">
        <w:trPr>
          <w:trHeight w:val="143"/>
        </w:trPr>
        <w:tc>
          <w:tcPr>
            <w:tcW w:w="3085" w:type="dxa"/>
          </w:tcPr>
          <w:p w:rsidR="007838D2" w:rsidRPr="004B1AC0" w:rsidRDefault="007838D2" w:rsidP="001725B5">
            <w:pPr>
              <w:spacing w:after="0" w:line="240" w:lineRule="auto"/>
              <w:rPr>
                <w:b/>
                <w:sz w:val="20"/>
                <w:szCs w:val="20"/>
                <w:lang w:val="es-MX"/>
              </w:rPr>
            </w:pPr>
            <w:r w:rsidRPr="004B1AC0">
              <w:rPr>
                <w:b/>
                <w:sz w:val="20"/>
                <w:szCs w:val="20"/>
                <w:lang w:val="es-MX"/>
              </w:rPr>
              <w:t>Criterios de calidad</w:t>
            </w:r>
          </w:p>
        </w:tc>
        <w:tc>
          <w:tcPr>
            <w:tcW w:w="4536" w:type="dxa"/>
          </w:tcPr>
          <w:p w:rsidR="007838D2" w:rsidRPr="004B1AC0" w:rsidRDefault="007838D2" w:rsidP="001725B5">
            <w:pPr>
              <w:spacing w:after="0" w:line="240" w:lineRule="auto"/>
              <w:rPr>
                <w:b/>
                <w:sz w:val="20"/>
                <w:szCs w:val="20"/>
                <w:lang w:val="es-MX"/>
              </w:rPr>
            </w:pPr>
            <w:r w:rsidRPr="004B1AC0">
              <w:rPr>
                <w:b/>
                <w:sz w:val="20"/>
                <w:szCs w:val="20"/>
                <w:lang w:val="es-MX"/>
              </w:rPr>
              <w:t>Evaluación</w:t>
            </w:r>
          </w:p>
        </w:tc>
        <w:tc>
          <w:tcPr>
            <w:tcW w:w="1357" w:type="dxa"/>
          </w:tcPr>
          <w:p w:rsidR="007838D2" w:rsidRPr="004B1AC0" w:rsidRDefault="007838D2" w:rsidP="001725B5">
            <w:pPr>
              <w:spacing w:after="0" w:line="240" w:lineRule="auto"/>
              <w:rPr>
                <w:b/>
                <w:sz w:val="20"/>
                <w:szCs w:val="20"/>
                <w:lang w:val="es-MX"/>
              </w:rPr>
            </w:pPr>
            <w:r w:rsidRPr="004B1AC0">
              <w:rPr>
                <w:b/>
                <w:sz w:val="20"/>
                <w:szCs w:val="20"/>
                <w:lang w:val="es-MX"/>
              </w:rPr>
              <w:t>Fecha de entregable</w:t>
            </w:r>
          </w:p>
        </w:tc>
      </w:tr>
      <w:tr w:rsidR="007838D2" w:rsidRPr="002E1D72" w:rsidTr="001725B5">
        <w:trPr>
          <w:trHeight w:val="386"/>
        </w:trPr>
        <w:tc>
          <w:tcPr>
            <w:tcW w:w="3085" w:type="dxa"/>
          </w:tcPr>
          <w:p w:rsidR="00F23878" w:rsidRPr="001725B5" w:rsidRDefault="00711E92" w:rsidP="00F23878">
            <w:pPr>
              <w:spacing w:after="0" w:line="240" w:lineRule="auto"/>
              <w:rPr>
                <w:sz w:val="20"/>
                <w:szCs w:val="20"/>
                <w:lang w:val="es-MX"/>
              </w:rPr>
            </w:pPr>
            <w:r>
              <w:rPr>
                <w:sz w:val="20"/>
                <w:szCs w:val="20"/>
                <w:lang w:val="es-MX"/>
              </w:rPr>
              <w:lastRenderedPageBreak/>
              <w:t>Plataforma de información actualizada</w:t>
            </w:r>
            <w:r w:rsidR="000E3429">
              <w:rPr>
                <w:sz w:val="20"/>
                <w:szCs w:val="20"/>
                <w:lang w:val="es-MX"/>
              </w:rPr>
              <w:t>.</w:t>
            </w:r>
          </w:p>
        </w:tc>
        <w:tc>
          <w:tcPr>
            <w:tcW w:w="4536" w:type="dxa"/>
          </w:tcPr>
          <w:p w:rsidR="005110D6" w:rsidRPr="00207155" w:rsidRDefault="00006033" w:rsidP="000715A8">
            <w:pPr>
              <w:spacing w:after="0" w:line="240" w:lineRule="auto"/>
              <w:rPr>
                <w:sz w:val="20"/>
                <w:szCs w:val="20"/>
                <w:lang w:val="es-AR"/>
              </w:rPr>
            </w:pPr>
            <w:r w:rsidRPr="00207155">
              <w:rPr>
                <w:bCs/>
                <w:sz w:val="20"/>
                <w:szCs w:val="20"/>
                <w:lang w:val="es-ES"/>
              </w:rPr>
              <w:t>Durante el periodo correspondiente aumentaron de 1</w:t>
            </w:r>
            <w:r w:rsidR="000715A8">
              <w:rPr>
                <w:bCs/>
                <w:sz w:val="20"/>
                <w:szCs w:val="20"/>
                <w:lang w:val="es-ES"/>
              </w:rPr>
              <w:t>782 a 1994</w:t>
            </w:r>
            <w:r w:rsidRPr="00207155">
              <w:rPr>
                <w:bCs/>
                <w:sz w:val="20"/>
                <w:szCs w:val="20"/>
                <w:lang w:val="es-ES"/>
              </w:rPr>
              <w:t xml:space="preserve"> programas sociales</w:t>
            </w:r>
            <w:r w:rsidR="00207155" w:rsidRPr="00207155">
              <w:rPr>
                <w:bCs/>
                <w:sz w:val="20"/>
                <w:szCs w:val="20"/>
                <w:lang w:val="es-ES"/>
              </w:rPr>
              <w:t xml:space="preserve"> ingresados por las dependencias federales y las entidades federativas</w:t>
            </w:r>
            <w:r w:rsidRPr="00207155">
              <w:rPr>
                <w:bCs/>
                <w:sz w:val="20"/>
                <w:szCs w:val="20"/>
                <w:lang w:val="es-ES"/>
              </w:rPr>
              <w:t xml:space="preserve">. Se ha estado en contacto permanente con </w:t>
            </w:r>
            <w:r w:rsidR="00207155" w:rsidRPr="00207155">
              <w:rPr>
                <w:bCs/>
                <w:sz w:val="20"/>
                <w:szCs w:val="20"/>
                <w:lang w:val="es-ES"/>
              </w:rPr>
              <w:t>los enlaces establecidos</w:t>
            </w:r>
            <w:r w:rsidRPr="00207155">
              <w:rPr>
                <w:bCs/>
                <w:sz w:val="20"/>
                <w:szCs w:val="20"/>
                <w:lang w:val="es-ES"/>
              </w:rPr>
              <w:t xml:space="preserve"> con la finalidad de ampliar el número de programas sociales registrados en la plataforma.</w:t>
            </w:r>
          </w:p>
        </w:tc>
        <w:tc>
          <w:tcPr>
            <w:tcW w:w="1357" w:type="dxa"/>
          </w:tcPr>
          <w:p w:rsidR="00370BAB" w:rsidRPr="00207155" w:rsidRDefault="00F23878" w:rsidP="001E163F">
            <w:pPr>
              <w:spacing w:after="0" w:line="240" w:lineRule="auto"/>
              <w:rPr>
                <w:sz w:val="20"/>
                <w:szCs w:val="20"/>
                <w:lang w:val="es-MX"/>
              </w:rPr>
            </w:pPr>
            <w:r w:rsidRPr="00207155">
              <w:rPr>
                <w:sz w:val="20"/>
                <w:szCs w:val="20"/>
                <w:lang w:val="es-MX"/>
              </w:rPr>
              <w:t xml:space="preserve">Actualización </w:t>
            </w:r>
            <w:r w:rsidR="009B7080" w:rsidRPr="00207155">
              <w:rPr>
                <w:sz w:val="20"/>
                <w:szCs w:val="20"/>
                <w:lang w:val="es-MX"/>
              </w:rPr>
              <w:t xml:space="preserve">hasta el </w:t>
            </w:r>
            <w:r w:rsidR="001E163F">
              <w:rPr>
                <w:sz w:val="20"/>
                <w:szCs w:val="20"/>
                <w:lang w:val="es-MX"/>
              </w:rPr>
              <w:t>21 de diciembre de 2012</w:t>
            </w:r>
          </w:p>
        </w:tc>
      </w:tr>
      <w:tr w:rsidR="007838D2" w:rsidRPr="002E1D72" w:rsidTr="001725B5">
        <w:trPr>
          <w:trHeight w:val="386"/>
        </w:trPr>
        <w:tc>
          <w:tcPr>
            <w:tcW w:w="8978" w:type="dxa"/>
            <w:gridSpan w:val="3"/>
            <w:shd w:val="clear" w:color="auto" w:fill="D9D9D9"/>
          </w:tcPr>
          <w:p w:rsidR="007838D2" w:rsidRDefault="007838D2" w:rsidP="00FA367D">
            <w:pPr>
              <w:pStyle w:val="ListParagraph"/>
              <w:spacing w:after="0" w:line="240" w:lineRule="auto"/>
              <w:ind w:left="0"/>
              <w:rPr>
                <w:sz w:val="20"/>
                <w:szCs w:val="20"/>
                <w:lang w:val="es-MX"/>
              </w:rPr>
            </w:pPr>
            <w:r w:rsidRPr="001725B5">
              <w:rPr>
                <w:sz w:val="20"/>
                <w:szCs w:val="20"/>
                <w:lang w:val="es-MX"/>
              </w:rPr>
              <w:t xml:space="preserve">Entregable 2: </w:t>
            </w:r>
          </w:p>
          <w:p w:rsidR="007838D2" w:rsidRPr="006C4B1C" w:rsidRDefault="007838D2" w:rsidP="009B7080">
            <w:pPr>
              <w:pStyle w:val="ListParagraph"/>
              <w:numPr>
                <w:ilvl w:val="0"/>
                <w:numId w:val="7"/>
              </w:numPr>
              <w:spacing w:after="0" w:line="240" w:lineRule="auto"/>
              <w:rPr>
                <w:sz w:val="20"/>
                <w:szCs w:val="20"/>
                <w:lang w:val="es-MX"/>
              </w:rPr>
            </w:pPr>
            <w:r w:rsidRPr="006C4B1C">
              <w:rPr>
                <w:sz w:val="20"/>
                <w:szCs w:val="20"/>
                <w:lang w:val="es-MX"/>
              </w:rPr>
              <w:t>Informes</w:t>
            </w:r>
            <w:r w:rsidR="00E55D5C">
              <w:rPr>
                <w:sz w:val="20"/>
                <w:szCs w:val="20"/>
                <w:lang w:val="es-MX"/>
              </w:rPr>
              <w:t xml:space="preserve"> </w:t>
            </w:r>
            <w:r w:rsidR="009B7080" w:rsidRPr="006C4B1C">
              <w:rPr>
                <w:sz w:val="20"/>
                <w:szCs w:val="20"/>
                <w:lang w:val="es-MX"/>
              </w:rPr>
              <w:t xml:space="preserve">sobre la revisión y validación de los programas sociales vigentes actualizados registrados en la plataforma web por las diferentes entidades federativas. </w:t>
            </w:r>
          </w:p>
        </w:tc>
      </w:tr>
      <w:tr w:rsidR="007838D2" w:rsidRPr="001725B5" w:rsidTr="001725B5">
        <w:trPr>
          <w:trHeight w:val="386"/>
        </w:trPr>
        <w:tc>
          <w:tcPr>
            <w:tcW w:w="3085" w:type="dxa"/>
          </w:tcPr>
          <w:p w:rsidR="007838D2" w:rsidRPr="004B1AC0" w:rsidRDefault="007838D2" w:rsidP="001725B5">
            <w:pPr>
              <w:spacing w:after="0" w:line="240" w:lineRule="auto"/>
              <w:rPr>
                <w:b/>
                <w:sz w:val="20"/>
                <w:szCs w:val="20"/>
                <w:lang w:val="es-MX"/>
              </w:rPr>
            </w:pPr>
            <w:r w:rsidRPr="004B1AC0">
              <w:rPr>
                <w:b/>
                <w:sz w:val="20"/>
                <w:szCs w:val="20"/>
                <w:lang w:val="es-MX"/>
              </w:rPr>
              <w:t>Criterios de calidad</w:t>
            </w:r>
          </w:p>
        </w:tc>
        <w:tc>
          <w:tcPr>
            <w:tcW w:w="4536" w:type="dxa"/>
          </w:tcPr>
          <w:p w:rsidR="007838D2" w:rsidRPr="004B1AC0" w:rsidRDefault="007838D2" w:rsidP="001725B5">
            <w:pPr>
              <w:spacing w:after="0" w:line="240" w:lineRule="auto"/>
              <w:rPr>
                <w:b/>
                <w:sz w:val="20"/>
                <w:szCs w:val="20"/>
                <w:lang w:val="es-MX"/>
              </w:rPr>
            </w:pPr>
            <w:r w:rsidRPr="004B1AC0">
              <w:rPr>
                <w:b/>
                <w:sz w:val="20"/>
                <w:szCs w:val="20"/>
                <w:lang w:val="es-MX"/>
              </w:rPr>
              <w:t>Evaluación</w:t>
            </w:r>
          </w:p>
        </w:tc>
        <w:tc>
          <w:tcPr>
            <w:tcW w:w="1357" w:type="dxa"/>
          </w:tcPr>
          <w:p w:rsidR="007838D2" w:rsidRPr="004B1AC0" w:rsidRDefault="007838D2" w:rsidP="001725B5">
            <w:pPr>
              <w:spacing w:after="0" w:line="240" w:lineRule="auto"/>
              <w:rPr>
                <w:b/>
                <w:sz w:val="20"/>
                <w:szCs w:val="20"/>
                <w:lang w:val="es-MX"/>
              </w:rPr>
            </w:pPr>
            <w:r w:rsidRPr="004B1AC0">
              <w:rPr>
                <w:b/>
                <w:sz w:val="20"/>
                <w:szCs w:val="20"/>
                <w:lang w:val="es-MX"/>
              </w:rPr>
              <w:t>Fecha de entregable</w:t>
            </w:r>
          </w:p>
        </w:tc>
      </w:tr>
      <w:tr w:rsidR="007838D2" w:rsidRPr="00A71D3F" w:rsidTr="001725B5">
        <w:trPr>
          <w:trHeight w:val="386"/>
        </w:trPr>
        <w:tc>
          <w:tcPr>
            <w:tcW w:w="3085" w:type="dxa"/>
          </w:tcPr>
          <w:p w:rsidR="007838D2" w:rsidRPr="006C4B1C" w:rsidRDefault="00F23878" w:rsidP="009B7080">
            <w:pPr>
              <w:spacing w:after="0" w:line="240" w:lineRule="auto"/>
              <w:rPr>
                <w:sz w:val="20"/>
                <w:szCs w:val="20"/>
                <w:lang w:val="es-MX"/>
              </w:rPr>
            </w:pPr>
            <w:r w:rsidRPr="006C4B1C">
              <w:rPr>
                <w:sz w:val="20"/>
                <w:szCs w:val="20"/>
                <w:lang w:val="es-MX"/>
              </w:rPr>
              <w:t xml:space="preserve">Informes </w:t>
            </w:r>
            <w:r w:rsidR="00B7457D">
              <w:rPr>
                <w:sz w:val="20"/>
                <w:szCs w:val="20"/>
                <w:lang w:val="es-MX"/>
              </w:rPr>
              <w:t xml:space="preserve">de revisión y validación </w:t>
            </w:r>
            <w:r w:rsidRPr="006C4B1C">
              <w:rPr>
                <w:sz w:val="20"/>
                <w:szCs w:val="20"/>
                <w:lang w:val="es-MX"/>
              </w:rPr>
              <w:t>entregados en tiempo y orden.</w:t>
            </w:r>
          </w:p>
        </w:tc>
        <w:tc>
          <w:tcPr>
            <w:tcW w:w="4536" w:type="dxa"/>
          </w:tcPr>
          <w:p w:rsidR="007838D2" w:rsidRPr="006C4B1C" w:rsidRDefault="00F23878" w:rsidP="00B7457D">
            <w:pPr>
              <w:spacing w:after="0" w:line="240" w:lineRule="auto"/>
              <w:rPr>
                <w:sz w:val="20"/>
                <w:szCs w:val="20"/>
                <w:lang w:val="es-MX"/>
              </w:rPr>
            </w:pPr>
            <w:r w:rsidRPr="006C4B1C">
              <w:rPr>
                <w:sz w:val="20"/>
                <w:szCs w:val="20"/>
                <w:lang w:val="es-MX"/>
              </w:rPr>
              <w:t xml:space="preserve">Durante el </w:t>
            </w:r>
            <w:r w:rsidR="009B7080" w:rsidRPr="006C4B1C">
              <w:rPr>
                <w:sz w:val="20"/>
                <w:szCs w:val="20"/>
                <w:lang w:val="es-MX"/>
              </w:rPr>
              <w:t xml:space="preserve">mes de </w:t>
            </w:r>
            <w:r w:rsidR="00B7457D">
              <w:rPr>
                <w:sz w:val="20"/>
                <w:szCs w:val="20"/>
                <w:lang w:val="es-MX"/>
              </w:rPr>
              <w:t xml:space="preserve">octubre </w:t>
            </w:r>
            <w:r w:rsidRPr="006C4B1C">
              <w:rPr>
                <w:sz w:val="20"/>
                <w:szCs w:val="20"/>
                <w:lang w:val="es-MX"/>
              </w:rPr>
              <w:t xml:space="preserve">se </w:t>
            </w:r>
            <w:r w:rsidR="00C967C2" w:rsidRPr="006C4B1C">
              <w:rPr>
                <w:sz w:val="20"/>
                <w:szCs w:val="20"/>
                <w:lang w:val="es-MX"/>
              </w:rPr>
              <w:t xml:space="preserve">enviaron </w:t>
            </w:r>
            <w:r w:rsidRPr="006C4B1C">
              <w:rPr>
                <w:sz w:val="20"/>
                <w:szCs w:val="20"/>
                <w:lang w:val="es-MX"/>
              </w:rPr>
              <w:t xml:space="preserve">informes </w:t>
            </w:r>
            <w:r w:rsidR="00C967C2" w:rsidRPr="006C4B1C">
              <w:rPr>
                <w:sz w:val="20"/>
                <w:szCs w:val="20"/>
                <w:lang w:val="es-MX"/>
              </w:rPr>
              <w:t>de revisión y validación de los programas sociales vigentes actualizados con observaciones puntuales. El objetivo de este ejercicio fue ayudar a identificar de manera más rápida cuáles eran los errores más frecuentes al subir información al sistema y así poder agilizar el proceso de ajuste de la información.</w:t>
            </w:r>
            <w:r w:rsidR="00211512" w:rsidRPr="006C4B1C">
              <w:rPr>
                <w:sz w:val="20"/>
                <w:szCs w:val="20"/>
                <w:lang w:val="es-MX"/>
              </w:rPr>
              <w:t xml:space="preserve"> Es importante recalcar que la información recabada en IPRO servirá de base para la integración del Catálogo Nacional de Programas Sociales</w:t>
            </w:r>
            <w:r w:rsidR="006C4B1C">
              <w:rPr>
                <w:sz w:val="20"/>
                <w:szCs w:val="20"/>
                <w:lang w:val="es-MX"/>
              </w:rPr>
              <w:t>.</w:t>
            </w:r>
          </w:p>
        </w:tc>
        <w:tc>
          <w:tcPr>
            <w:tcW w:w="1357" w:type="dxa"/>
          </w:tcPr>
          <w:p w:rsidR="007838D2" w:rsidRPr="006C4B1C" w:rsidRDefault="00B7457D" w:rsidP="001D06B9">
            <w:pPr>
              <w:spacing w:after="0" w:line="240" w:lineRule="auto"/>
              <w:rPr>
                <w:sz w:val="20"/>
                <w:szCs w:val="20"/>
                <w:lang w:val="es-MX"/>
              </w:rPr>
            </w:pPr>
            <w:r>
              <w:rPr>
                <w:sz w:val="20"/>
                <w:szCs w:val="20"/>
                <w:lang w:val="es-MX"/>
              </w:rPr>
              <w:t>Octubre 2012</w:t>
            </w:r>
          </w:p>
        </w:tc>
      </w:tr>
      <w:tr w:rsidR="007838D2" w:rsidRPr="002E1D72" w:rsidTr="00183AEC">
        <w:trPr>
          <w:trHeight w:val="386"/>
        </w:trPr>
        <w:tc>
          <w:tcPr>
            <w:tcW w:w="8978" w:type="dxa"/>
            <w:gridSpan w:val="3"/>
            <w:shd w:val="clear" w:color="auto" w:fill="D9D9D9"/>
          </w:tcPr>
          <w:p w:rsidR="007838D2" w:rsidRDefault="005D3B68" w:rsidP="00183AEC">
            <w:pPr>
              <w:pStyle w:val="ListParagraph"/>
              <w:spacing w:after="0" w:line="240" w:lineRule="auto"/>
              <w:ind w:left="0"/>
              <w:rPr>
                <w:sz w:val="20"/>
                <w:szCs w:val="20"/>
                <w:lang w:val="es-MX"/>
              </w:rPr>
            </w:pPr>
            <w:r>
              <w:rPr>
                <w:sz w:val="20"/>
                <w:szCs w:val="20"/>
                <w:lang w:val="es-MX"/>
              </w:rPr>
              <w:t>Entregable 3</w:t>
            </w:r>
          </w:p>
          <w:p w:rsidR="007838D2" w:rsidRPr="001725B5" w:rsidRDefault="007838D2" w:rsidP="00183AEC">
            <w:pPr>
              <w:pStyle w:val="ListParagraph"/>
              <w:numPr>
                <w:ilvl w:val="0"/>
                <w:numId w:val="10"/>
              </w:numPr>
              <w:spacing w:after="0" w:line="240" w:lineRule="auto"/>
              <w:rPr>
                <w:sz w:val="20"/>
                <w:szCs w:val="20"/>
                <w:lang w:val="es-MX"/>
              </w:rPr>
            </w:pPr>
            <w:r>
              <w:rPr>
                <w:sz w:val="20"/>
                <w:szCs w:val="20"/>
                <w:lang w:val="es-MX"/>
              </w:rPr>
              <w:t>Elaboración de informes y formatos sobre la gestión del proyecto</w:t>
            </w:r>
          </w:p>
        </w:tc>
      </w:tr>
      <w:tr w:rsidR="007838D2" w:rsidRPr="001725B5" w:rsidTr="00183AEC">
        <w:trPr>
          <w:trHeight w:val="386"/>
        </w:trPr>
        <w:tc>
          <w:tcPr>
            <w:tcW w:w="3085" w:type="dxa"/>
          </w:tcPr>
          <w:p w:rsidR="007838D2" w:rsidRPr="004B1AC0" w:rsidRDefault="007838D2" w:rsidP="00183AEC">
            <w:pPr>
              <w:spacing w:after="0" w:line="240" w:lineRule="auto"/>
              <w:rPr>
                <w:b/>
                <w:sz w:val="20"/>
                <w:szCs w:val="20"/>
                <w:lang w:val="es-MX"/>
              </w:rPr>
            </w:pPr>
            <w:r w:rsidRPr="004B1AC0">
              <w:rPr>
                <w:b/>
                <w:sz w:val="20"/>
                <w:szCs w:val="20"/>
                <w:lang w:val="es-MX"/>
              </w:rPr>
              <w:t>Criterios de calidad</w:t>
            </w:r>
          </w:p>
        </w:tc>
        <w:tc>
          <w:tcPr>
            <w:tcW w:w="4536" w:type="dxa"/>
          </w:tcPr>
          <w:p w:rsidR="007838D2" w:rsidRPr="004B1AC0" w:rsidRDefault="007838D2" w:rsidP="00183AEC">
            <w:pPr>
              <w:spacing w:after="0" w:line="240" w:lineRule="auto"/>
              <w:rPr>
                <w:b/>
                <w:sz w:val="20"/>
                <w:szCs w:val="20"/>
                <w:lang w:val="es-MX"/>
              </w:rPr>
            </w:pPr>
            <w:r w:rsidRPr="004B1AC0">
              <w:rPr>
                <w:b/>
                <w:sz w:val="20"/>
                <w:szCs w:val="20"/>
                <w:lang w:val="es-MX"/>
              </w:rPr>
              <w:t>Evaluación</w:t>
            </w:r>
          </w:p>
        </w:tc>
        <w:tc>
          <w:tcPr>
            <w:tcW w:w="1357" w:type="dxa"/>
          </w:tcPr>
          <w:p w:rsidR="007838D2" w:rsidRPr="004B1AC0" w:rsidRDefault="007838D2" w:rsidP="00183AEC">
            <w:pPr>
              <w:spacing w:after="0" w:line="240" w:lineRule="auto"/>
              <w:rPr>
                <w:b/>
                <w:sz w:val="20"/>
                <w:szCs w:val="20"/>
                <w:lang w:val="es-MX"/>
              </w:rPr>
            </w:pPr>
            <w:r w:rsidRPr="004B1AC0">
              <w:rPr>
                <w:b/>
                <w:sz w:val="20"/>
                <w:szCs w:val="20"/>
                <w:lang w:val="es-MX"/>
              </w:rPr>
              <w:t>Fecha de entregable</w:t>
            </w:r>
          </w:p>
        </w:tc>
      </w:tr>
      <w:tr w:rsidR="003C3CAD" w:rsidRPr="001B02F7" w:rsidTr="00F0674B">
        <w:trPr>
          <w:trHeight w:val="386"/>
        </w:trPr>
        <w:tc>
          <w:tcPr>
            <w:tcW w:w="3085" w:type="dxa"/>
            <w:tcBorders>
              <w:bottom w:val="single" w:sz="4" w:space="0" w:color="000000"/>
            </w:tcBorders>
          </w:tcPr>
          <w:p w:rsidR="003C3CAD" w:rsidRPr="00C967C2" w:rsidRDefault="006C4B1C" w:rsidP="00183AEC">
            <w:pPr>
              <w:spacing w:after="0" w:line="240" w:lineRule="auto"/>
              <w:rPr>
                <w:color w:val="FF0000"/>
                <w:sz w:val="20"/>
                <w:szCs w:val="20"/>
                <w:lang w:val="es-MX"/>
              </w:rPr>
            </w:pPr>
            <w:r w:rsidRPr="006C4B1C">
              <w:rPr>
                <w:sz w:val="20"/>
                <w:szCs w:val="20"/>
                <w:lang w:val="es-MX"/>
              </w:rPr>
              <w:t>Se entrega el informe del trimestre.</w:t>
            </w:r>
          </w:p>
        </w:tc>
        <w:tc>
          <w:tcPr>
            <w:tcW w:w="4536" w:type="dxa"/>
            <w:tcBorders>
              <w:bottom w:val="single" w:sz="4" w:space="0" w:color="000000"/>
            </w:tcBorders>
          </w:tcPr>
          <w:p w:rsidR="003C3CAD" w:rsidRPr="006C4B1C" w:rsidRDefault="00E85C84" w:rsidP="009E40A7">
            <w:pPr>
              <w:spacing w:after="0" w:line="240" w:lineRule="auto"/>
              <w:rPr>
                <w:sz w:val="20"/>
                <w:szCs w:val="20"/>
                <w:lang w:val="es-MX"/>
              </w:rPr>
            </w:pPr>
            <w:r w:rsidRPr="006C4B1C">
              <w:rPr>
                <w:sz w:val="20"/>
                <w:szCs w:val="20"/>
                <w:lang w:val="es-MX"/>
              </w:rPr>
              <w:t xml:space="preserve">El informe </w:t>
            </w:r>
            <w:r w:rsidR="001B02F7">
              <w:rPr>
                <w:sz w:val="20"/>
                <w:szCs w:val="20"/>
                <w:lang w:val="es-MX"/>
              </w:rPr>
              <w:t>octubre-.diciembre</w:t>
            </w:r>
            <w:r w:rsidRPr="006C4B1C">
              <w:rPr>
                <w:sz w:val="20"/>
                <w:szCs w:val="20"/>
                <w:lang w:val="es-MX"/>
              </w:rPr>
              <w:t xml:space="preserve"> 2012</w:t>
            </w:r>
            <w:r w:rsidR="006C4B1C">
              <w:rPr>
                <w:sz w:val="20"/>
                <w:szCs w:val="20"/>
                <w:lang w:val="es-MX"/>
              </w:rPr>
              <w:t xml:space="preserve"> se</w:t>
            </w:r>
            <w:r w:rsidR="009E40A7">
              <w:rPr>
                <w:sz w:val="20"/>
                <w:szCs w:val="20"/>
                <w:lang w:val="es-MX"/>
              </w:rPr>
              <w:t xml:space="preserve"> entrega en tiempo y forma.</w:t>
            </w:r>
          </w:p>
        </w:tc>
        <w:tc>
          <w:tcPr>
            <w:tcW w:w="1357" w:type="dxa"/>
            <w:tcBorders>
              <w:bottom w:val="single" w:sz="4" w:space="0" w:color="000000"/>
            </w:tcBorders>
          </w:tcPr>
          <w:p w:rsidR="003C3CAD" w:rsidRPr="006C4B1C" w:rsidRDefault="001B02F7" w:rsidP="001B02F7">
            <w:pPr>
              <w:spacing w:after="0" w:line="240" w:lineRule="auto"/>
              <w:rPr>
                <w:sz w:val="20"/>
                <w:szCs w:val="20"/>
                <w:lang w:val="es-MX"/>
              </w:rPr>
            </w:pPr>
            <w:r>
              <w:rPr>
                <w:sz w:val="20"/>
                <w:szCs w:val="20"/>
                <w:lang w:val="es-MX"/>
              </w:rPr>
              <w:t>Enero</w:t>
            </w:r>
            <w:r w:rsidR="00E85C84" w:rsidRPr="006C4B1C">
              <w:rPr>
                <w:sz w:val="20"/>
                <w:szCs w:val="20"/>
                <w:lang w:val="es-MX"/>
              </w:rPr>
              <w:t xml:space="preserve"> 201</w:t>
            </w:r>
            <w:r>
              <w:rPr>
                <w:sz w:val="20"/>
                <w:szCs w:val="20"/>
                <w:lang w:val="es-MX"/>
              </w:rPr>
              <w:t>3</w:t>
            </w:r>
          </w:p>
        </w:tc>
      </w:tr>
    </w:tbl>
    <w:p w:rsidR="00DD7D40" w:rsidRPr="00C967C2" w:rsidRDefault="00DD7D40">
      <w:pPr>
        <w:rPr>
          <w:lang w:val="es-MX"/>
        </w:rPr>
      </w:pPr>
    </w:p>
    <w:tbl>
      <w:tblPr>
        <w:tblStyle w:val="TableGrid"/>
        <w:tblW w:w="0" w:type="auto"/>
        <w:tblLook w:val="04A0"/>
      </w:tblPr>
      <w:tblGrid>
        <w:gridCol w:w="2947"/>
        <w:gridCol w:w="2948"/>
        <w:gridCol w:w="2948"/>
      </w:tblGrid>
      <w:tr w:rsidR="00DD7D40" w:rsidRPr="002E1D72" w:rsidTr="00974F8F">
        <w:trPr>
          <w:trHeight w:val="232"/>
        </w:trPr>
        <w:tc>
          <w:tcPr>
            <w:tcW w:w="8843" w:type="dxa"/>
            <w:gridSpan w:val="3"/>
            <w:shd w:val="clear" w:color="auto" w:fill="7F7F7F" w:themeFill="text1" w:themeFillTint="80"/>
          </w:tcPr>
          <w:p w:rsidR="00DD7D40" w:rsidRPr="00E85C84" w:rsidRDefault="00DD7D40" w:rsidP="003B4712">
            <w:pPr>
              <w:spacing w:after="0" w:line="240" w:lineRule="auto"/>
              <w:rPr>
                <w:b/>
                <w:color w:val="FFFFFF" w:themeColor="background1"/>
                <w:lang w:val="es-MX"/>
              </w:rPr>
            </w:pPr>
            <w:r w:rsidRPr="00E85C84">
              <w:rPr>
                <w:b/>
                <w:color w:val="FFFFFF" w:themeColor="background1"/>
                <w:lang w:val="es-MX"/>
              </w:rPr>
              <w:t>Resultado/Actividad 1.1 :Catálogo Nacional de Programas Sociales</w:t>
            </w:r>
          </w:p>
        </w:tc>
      </w:tr>
      <w:tr w:rsidR="00DD7D40" w:rsidRPr="002E1D72" w:rsidTr="003B4712">
        <w:trPr>
          <w:trHeight w:val="416"/>
        </w:trPr>
        <w:tc>
          <w:tcPr>
            <w:tcW w:w="8843" w:type="dxa"/>
            <w:gridSpan w:val="3"/>
          </w:tcPr>
          <w:p w:rsidR="00DD7D40" w:rsidRPr="003B4712" w:rsidRDefault="003B4712" w:rsidP="003B4712">
            <w:pPr>
              <w:spacing w:after="0" w:line="240" w:lineRule="auto"/>
              <w:rPr>
                <w:lang w:val="es-MX"/>
              </w:rPr>
            </w:pPr>
            <w:r w:rsidRPr="003B4712">
              <w:rPr>
                <w:lang w:val="es-MX"/>
              </w:rPr>
              <w:t>El Catálogo Nacional de Programas Sociales (CNPS) es un sistema de información independiente y neutral que cuenta con mecanismos técnicos, operativos y de gobierno que busca clasificar y dar a conocer el universo de programas sociales de los tres órdenes de gobierno en México a la ciudadanía, a la población beneficiaria y a las servidoras y servidores públicos.</w:t>
            </w:r>
          </w:p>
          <w:p w:rsidR="003B4712" w:rsidRPr="003B4712" w:rsidRDefault="003B4712" w:rsidP="003B4712">
            <w:pPr>
              <w:spacing w:after="0" w:line="240" w:lineRule="auto"/>
              <w:rPr>
                <w:lang w:val="es-MX"/>
              </w:rPr>
            </w:pPr>
            <w:r w:rsidRPr="003B4712">
              <w:rPr>
                <w:lang w:val="es-CO"/>
              </w:rPr>
              <w:t>El Catálogo Nacional de Programas Sociales permite: </w:t>
            </w:r>
          </w:p>
          <w:p w:rsidR="003B4712" w:rsidRPr="003B4712" w:rsidRDefault="007660DB" w:rsidP="003B4712">
            <w:pPr>
              <w:numPr>
                <w:ilvl w:val="0"/>
                <w:numId w:val="25"/>
              </w:numPr>
              <w:spacing w:after="0" w:line="240" w:lineRule="auto"/>
              <w:rPr>
                <w:lang w:val="es-MX"/>
              </w:rPr>
            </w:pPr>
            <w:r w:rsidRPr="003B4712">
              <w:rPr>
                <w:lang w:val="es-MX"/>
              </w:rPr>
              <w:t>Aumentar la confianza de la ciudadanía en la operación de los programas sociales particularmente en tiempos electorales.</w:t>
            </w:r>
          </w:p>
          <w:p w:rsidR="00756182" w:rsidRPr="003B4712" w:rsidRDefault="007660DB" w:rsidP="003B4712">
            <w:pPr>
              <w:numPr>
                <w:ilvl w:val="0"/>
                <w:numId w:val="25"/>
              </w:numPr>
              <w:spacing w:after="0" w:line="240" w:lineRule="auto"/>
              <w:rPr>
                <w:lang w:val="es-MX"/>
              </w:rPr>
            </w:pPr>
            <w:r w:rsidRPr="003B4712">
              <w:rPr>
                <w:lang w:val="es-CO"/>
              </w:rPr>
              <w:t>Facilitar el análisis independiente de la política social mejorando la fiscalización y evaluación de los programas sociales</w:t>
            </w:r>
          </w:p>
          <w:p w:rsidR="003B4712" w:rsidRPr="003B4712" w:rsidRDefault="007660DB" w:rsidP="003B4712">
            <w:pPr>
              <w:numPr>
                <w:ilvl w:val="0"/>
                <w:numId w:val="25"/>
              </w:numPr>
              <w:spacing w:after="0" w:line="240" w:lineRule="auto"/>
              <w:rPr>
                <w:lang w:val="es-MX"/>
              </w:rPr>
            </w:pPr>
            <w:r w:rsidRPr="003B4712">
              <w:rPr>
                <w:lang w:val="es-MX"/>
              </w:rPr>
              <w:t xml:space="preserve"> Fortalecer el compromiso de México sobre la rendición de cuentas y la mejora del desempeño institucional del gobierno en el marco de la Alianza para el  Gobierno Abierto (Open </w:t>
            </w:r>
            <w:proofErr w:type="spellStart"/>
            <w:r w:rsidRPr="003B4712">
              <w:rPr>
                <w:lang w:val="es-MX"/>
              </w:rPr>
              <w:t>Government</w:t>
            </w:r>
            <w:proofErr w:type="spellEnd"/>
            <w:r w:rsidR="00B07259">
              <w:rPr>
                <w:lang w:val="es-MX"/>
              </w:rPr>
              <w:t xml:space="preserve"> </w:t>
            </w:r>
            <w:proofErr w:type="spellStart"/>
            <w:r w:rsidRPr="003B4712">
              <w:rPr>
                <w:lang w:val="es-MX"/>
              </w:rPr>
              <w:t>Partnership</w:t>
            </w:r>
            <w:proofErr w:type="spellEnd"/>
            <w:r w:rsidRPr="003B4712">
              <w:rPr>
                <w:lang w:val="es-MX"/>
              </w:rPr>
              <w:t xml:space="preserve"> y Open Data) con el que el país se comprometió en septiembre de 2011 a través del gobierno federal.</w:t>
            </w:r>
          </w:p>
        </w:tc>
      </w:tr>
      <w:tr w:rsidR="00FE344A" w:rsidRPr="002E1D72" w:rsidTr="00974F8F">
        <w:trPr>
          <w:trHeight w:val="787"/>
        </w:trPr>
        <w:tc>
          <w:tcPr>
            <w:tcW w:w="8843" w:type="dxa"/>
            <w:gridSpan w:val="3"/>
          </w:tcPr>
          <w:p w:rsidR="00FE344A" w:rsidRPr="000925C9" w:rsidRDefault="00FE344A" w:rsidP="00FE344A">
            <w:pPr>
              <w:rPr>
                <w:lang w:val="es-MX"/>
              </w:rPr>
            </w:pPr>
            <w:r w:rsidRPr="000925C9">
              <w:rPr>
                <w:lang w:val="es-MX"/>
              </w:rPr>
              <w:t>Breve descripci</w:t>
            </w:r>
            <w:r w:rsidR="00E85C84" w:rsidRPr="000925C9">
              <w:rPr>
                <w:lang w:val="es-MX"/>
              </w:rPr>
              <w:t>ón de la meta anual</w:t>
            </w:r>
          </w:p>
          <w:p w:rsidR="00E85C84" w:rsidRPr="00183CD3" w:rsidRDefault="007C3E9A" w:rsidP="00FE344A">
            <w:pPr>
              <w:rPr>
                <w:color w:val="FF0000"/>
                <w:lang w:val="es-MX"/>
              </w:rPr>
            </w:pPr>
            <w:r w:rsidRPr="000925C9">
              <w:rPr>
                <w:lang w:val="es-MX"/>
              </w:rPr>
              <w:t>Presentación del modelo del Catálogo Nacional de Programas Sociales y del plan estratégico para su institucionalización al gobierno en transición.</w:t>
            </w:r>
          </w:p>
        </w:tc>
      </w:tr>
      <w:tr w:rsidR="00025CEF" w:rsidRPr="002E1D72" w:rsidTr="00974F8F">
        <w:trPr>
          <w:trHeight w:val="1016"/>
        </w:trPr>
        <w:tc>
          <w:tcPr>
            <w:tcW w:w="8843" w:type="dxa"/>
            <w:gridSpan w:val="3"/>
            <w:shd w:val="clear" w:color="auto" w:fill="D9D9D9" w:themeFill="background1" w:themeFillShade="D9"/>
          </w:tcPr>
          <w:p w:rsidR="00025CEF" w:rsidRPr="000925C9" w:rsidRDefault="00146A72" w:rsidP="00146A72">
            <w:pPr>
              <w:ind w:left="-187"/>
              <w:jc w:val="both"/>
              <w:rPr>
                <w:rFonts w:asciiTheme="minorHAnsi" w:hAnsiTheme="minorHAnsi" w:cstheme="minorHAnsi"/>
                <w:lang w:val="es-MX"/>
              </w:rPr>
            </w:pPr>
            <w:r w:rsidRPr="000925C9">
              <w:rPr>
                <w:lang w:val="es-MX"/>
              </w:rPr>
              <w:lastRenderedPageBreak/>
              <w:t xml:space="preserve">   Resultado1/ Actividad</w:t>
            </w:r>
            <w:r w:rsidR="00025CEF" w:rsidRPr="000925C9">
              <w:rPr>
                <w:lang w:val="es-MX"/>
              </w:rPr>
              <w:t xml:space="preserve"> 1:</w:t>
            </w:r>
          </w:p>
          <w:p w:rsidR="00025CEF" w:rsidRPr="00D845EA" w:rsidRDefault="00F30B85" w:rsidP="00CE12D6">
            <w:pPr>
              <w:pStyle w:val="ListParagraph"/>
              <w:numPr>
                <w:ilvl w:val="0"/>
                <w:numId w:val="24"/>
              </w:numPr>
              <w:rPr>
                <w:lang w:val="es-MX"/>
              </w:rPr>
            </w:pPr>
            <w:r w:rsidRPr="00D845EA">
              <w:rPr>
                <w:lang w:val="es-CO"/>
              </w:rPr>
              <w:t xml:space="preserve">Elaboración del </w:t>
            </w:r>
            <w:r w:rsidR="00CE12D6">
              <w:rPr>
                <w:lang w:val="es-CO"/>
              </w:rPr>
              <w:t xml:space="preserve">Plan estratégico de Catálogo Nacional de Programas Sociales </w:t>
            </w:r>
          </w:p>
        </w:tc>
      </w:tr>
      <w:tr w:rsidR="00DD7D40" w:rsidRPr="00DD7D40" w:rsidTr="00974F8F">
        <w:trPr>
          <w:trHeight w:val="464"/>
        </w:trPr>
        <w:tc>
          <w:tcPr>
            <w:tcW w:w="2947" w:type="dxa"/>
          </w:tcPr>
          <w:p w:rsidR="00DD7D40" w:rsidRPr="000925C9" w:rsidRDefault="00F53CC9">
            <w:pPr>
              <w:rPr>
                <w:b/>
                <w:lang w:val="es-MX"/>
              </w:rPr>
            </w:pPr>
            <w:r w:rsidRPr="000925C9">
              <w:rPr>
                <w:b/>
                <w:lang w:val="es-MX"/>
              </w:rPr>
              <w:t>Criterios de calidad</w:t>
            </w:r>
          </w:p>
        </w:tc>
        <w:tc>
          <w:tcPr>
            <w:tcW w:w="2948" w:type="dxa"/>
          </w:tcPr>
          <w:p w:rsidR="00DD7D40" w:rsidRPr="000925C9" w:rsidRDefault="00F53CC9">
            <w:pPr>
              <w:rPr>
                <w:b/>
                <w:lang w:val="es-MX"/>
              </w:rPr>
            </w:pPr>
            <w:r w:rsidRPr="000925C9">
              <w:rPr>
                <w:b/>
                <w:lang w:val="es-MX"/>
              </w:rPr>
              <w:t>Evaluación</w:t>
            </w:r>
          </w:p>
        </w:tc>
        <w:tc>
          <w:tcPr>
            <w:tcW w:w="2948" w:type="dxa"/>
          </w:tcPr>
          <w:p w:rsidR="00DD7D40" w:rsidRPr="000925C9" w:rsidRDefault="00F53CC9">
            <w:pPr>
              <w:rPr>
                <w:b/>
                <w:lang w:val="es-MX"/>
              </w:rPr>
            </w:pPr>
            <w:r w:rsidRPr="000925C9">
              <w:rPr>
                <w:b/>
                <w:lang w:val="es-MX"/>
              </w:rPr>
              <w:t>Fecha entregable</w:t>
            </w:r>
          </w:p>
        </w:tc>
      </w:tr>
      <w:tr w:rsidR="00F53CC9" w:rsidRPr="00DD7D40" w:rsidTr="00974F8F">
        <w:trPr>
          <w:trHeight w:val="2057"/>
        </w:trPr>
        <w:tc>
          <w:tcPr>
            <w:tcW w:w="2947" w:type="dxa"/>
          </w:tcPr>
          <w:p w:rsidR="00051E3A" w:rsidRPr="00D845EA" w:rsidRDefault="00CE12D6" w:rsidP="00051E3A">
            <w:pPr>
              <w:rPr>
                <w:lang w:val="es-MX"/>
              </w:rPr>
            </w:pPr>
            <w:r>
              <w:rPr>
                <w:lang w:val="es-MX"/>
              </w:rPr>
              <w:t xml:space="preserve">Plan estratégico </w:t>
            </w:r>
            <w:r w:rsidR="00F30B85" w:rsidRPr="00D845EA">
              <w:rPr>
                <w:lang w:val="es-MX"/>
              </w:rPr>
              <w:t xml:space="preserve">del Catálogo Nacional </w:t>
            </w:r>
            <w:r w:rsidR="00573096">
              <w:rPr>
                <w:lang w:val="es-MX"/>
              </w:rPr>
              <w:t xml:space="preserve">de Programas Sociales </w:t>
            </w:r>
            <w:r w:rsidR="00F30B85" w:rsidRPr="00D845EA">
              <w:rPr>
                <w:lang w:val="es-MX"/>
              </w:rPr>
              <w:t>entregado a tiempo</w:t>
            </w:r>
            <w:r w:rsidR="00CC5C9C" w:rsidRPr="00D845EA">
              <w:rPr>
                <w:lang w:val="es-MX"/>
              </w:rPr>
              <w:t>.</w:t>
            </w:r>
          </w:p>
          <w:p w:rsidR="00F53CC9" w:rsidRPr="00D845EA" w:rsidRDefault="00F53CC9">
            <w:pPr>
              <w:rPr>
                <w:lang w:val="es-MX"/>
              </w:rPr>
            </w:pPr>
          </w:p>
        </w:tc>
        <w:tc>
          <w:tcPr>
            <w:tcW w:w="2948" w:type="dxa"/>
          </w:tcPr>
          <w:p w:rsidR="00F53CC9" w:rsidRPr="00CE12D6" w:rsidRDefault="00CE12D6" w:rsidP="00C7176C">
            <w:pPr>
              <w:rPr>
                <w:lang w:val="es-CO"/>
              </w:rPr>
            </w:pPr>
            <w:r>
              <w:rPr>
                <w:lang w:val="es-CO"/>
              </w:rPr>
              <w:t xml:space="preserve">Se elaboró un Plan estratégico para consolidar la institucionalización del Catálogo Nacional de Programas Sociales en la transición gubernamental federal y durante transiciones estatales. </w:t>
            </w:r>
            <w:r w:rsidR="00C7176C">
              <w:rPr>
                <w:lang w:val="es-CO"/>
              </w:rPr>
              <w:t xml:space="preserve"> </w:t>
            </w:r>
          </w:p>
        </w:tc>
        <w:tc>
          <w:tcPr>
            <w:tcW w:w="2948" w:type="dxa"/>
          </w:tcPr>
          <w:p w:rsidR="00F53CC9" w:rsidRPr="00D845EA" w:rsidRDefault="00573096">
            <w:pPr>
              <w:rPr>
                <w:lang w:val="es-MX"/>
              </w:rPr>
            </w:pPr>
            <w:r>
              <w:rPr>
                <w:lang w:val="es-MX"/>
              </w:rPr>
              <w:t xml:space="preserve">Noviembre </w:t>
            </w:r>
            <w:r w:rsidR="005B0B6E" w:rsidRPr="00D845EA">
              <w:rPr>
                <w:lang w:val="es-MX"/>
              </w:rPr>
              <w:t>2012</w:t>
            </w:r>
          </w:p>
        </w:tc>
      </w:tr>
      <w:tr w:rsidR="00146A72" w:rsidRPr="002E1D72" w:rsidTr="00974F8F">
        <w:trPr>
          <w:trHeight w:val="973"/>
        </w:trPr>
        <w:tc>
          <w:tcPr>
            <w:tcW w:w="8843" w:type="dxa"/>
            <w:gridSpan w:val="3"/>
            <w:shd w:val="clear" w:color="auto" w:fill="D9D9D9" w:themeFill="background1" w:themeFillShade="D9"/>
          </w:tcPr>
          <w:p w:rsidR="00146A72" w:rsidRPr="000925C9" w:rsidRDefault="00146A72" w:rsidP="00146A72">
            <w:pPr>
              <w:rPr>
                <w:lang w:val="es-MX"/>
              </w:rPr>
            </w:pPr>
            <w:r w:rsidRPr="000925C9">
              <w:rPr>
                <w:lang w:val="es-MX"/>
              </w:rPr>
              <w:t xml:space="preserve">Resultado 1/ Actividad 2: </w:t>
            </w:r>
          </w:p>
          <w:p w:rsidR="00146A72" w:rsidRPr="00251C97" w:rsidRDefault="00CE12D6" w:rsidP="00CE12D6">
            <w:pPr>
              <w:pStyle w:val="ListParagraph"/>
              <w:numPr>
                <w:ilvl w:val="0"/>
                <w:numId w:val="24"/>
              </w:numPr>
              <w:rPr>
                <w:lang w:val="es-CO"/>
              </w:rPr>
            </w:pPr>
            <w:r w:rsidRPr="00251C97">
              <w:rPr>
                <w:lang w:val="es-MX"/>
              </w:rPr>
              <w:t>Presentación</w:t>
            </w:r>
            <w:r w:rsidRPr="00251C97">
              <w:rPr>
                <w:lang w:val="es-CO"/>
              </w:rPr>
              <w:t xml:space="preserve"> del Plan estratégico del Catálogo Nacional al equipo de transición. </w:t>
            </w:r>
            <w:r w:rsidR="007E305B" w:rsidRPr="00251C97">
              <w:rPr>
                <w:lang w:val="es-CO"/>
              </w:rPr>
              <w:t>Conformación del Órgano de Gobierno</w:t>
            </w:r>
          </w:p>
        </w:tc>
      </w:tr>
      <w:tr w:rsidR="00146A72" w:rsidRPr="00CE12D6" w:rsidTr="00974F8F">
        <w:trPr>
          <w:trHeight w:val="561"/>
        </w:trPr>
        <w:tc>
          <w:tcPr>
            <w:tcW w:w="2947" w:type="dxa"/>
            <w:shd w:val="clear" w:color="auto" w:fill="auto"/>
          </w:tcPr>
          <w:p w:rsidR="00146A72" w:rsidRPr="00504098" w:rsidRDefault="00504098" w:rsidP="00504098">
            <w:pPr>
              <w:rPr>
                <w:b/>
                <w:lang w:val="es-MX"/>
              </w:rPr>
            </w:pPr>
            <w:r w:rsidRPr="00504098">
              <w:rPr>
                <w:b/>
                <w:lang w:val="es-MX"/>
              </w:rPr>
              <w:t>Criterios de calidad</w:t>
            </w:r>
          </w:p>
        </w:tc>
        <w:tc>
          <w:tcPr>
            <w:tcW w:w="2948" w:type="dxa"/>
            <w:shd w:val="clear" w:color="auto" w:fill="auto"/>
          </w:tcPr>
          <w:p w:rsidR="00146A72" w:rsidRPr="00504098" w:rsidRDefault="00504098" w:rsidP="00146A72">
            <w:pPr>
              <w:rPr>
                <w:b/>
                <w:lang w:val="es-MX"/>
              </w:rPr>
            </w:pPr>
            <w:r w:rsidRPr="00504098">
              <w:rPr>
                <w:b/>
                <w:lang w:val="es-MX"/>
              </w:rPr>
              <w:t>Evaluación</w:t>
            </w:r>
          </w:p>
        </w:tc>
        <w:tc>
          <w:tcPr>
            <w:tcW w:w="2948" w:type="dxa"/>
            <w:shd w:val="clear" w:color="auto" w:fill="auto"/>
          </w:tcPr>
          <w:p w:rsidR="00146A72" w:rsidRPr="00504098" w:rsidRDefault="00504098" w:rsidP="00146A72">
            <w:pPr>
              <w:rPr>
                <w:b/>
                <w:lang w:val="es-MX"/>
              </w:rPr>
            </w:pPr>
            <w:r w:rsidRPr="00504098">
              <w:rPr>
                <w:b/>
                <w:lang w:val="es-MX"/>
              </w:rPr>
              <w:t>Fecha entregable</w:t>
            </w:r>
          </w:p>
        </w:tc>
      </w:tr>
      <w:tr w:rsidR="00504098" w:rsidRPr="00573096" w:rsidTr="00974F8F">
        <w:trPr>
          <w:trHeight w:val="2540"/>
        </w:trPr>
        <w:tc>
          <w:tcPr>
            <w:tcW w:w="2947" w:type="dxa"/>
            <w:shd w:val="clear" w:color="auto" w:fill="auto"/>
          </w:tcPr>
          <w:p w:rsidR="00504098" w:rsidRPr="00376DAF" w:rsidRDefault="00573096" w:rsidP="00573096">
            <w:pPr>
              <w:rPr>
                <w:b/>
                <w:lang w:val="es-MX"/>
              </w:rPr>
            </w:pPr>
            <w:r>
              <w:rPr>
                <w:lang w:val="es-CO"/>
              </w:rPr>
              <w:t>Reunión con el equipo de transición.</w:t>
            </w:r>
          </w:p>
        </w:tc>
        <w:tc>
          <w:tcPr>
            <w:tcW w:w="2948" w:type="dxa"/>
            <w:shd w:val="clear" w:color="auto" w:fill="auto"/>
          </w:tcPr>
          <w:p w:rsidR="00504098" w:rsidRPr="00376DAF" w:rsidRDefault="00573096" w:rsidP="00C7176C">
            <w:pPr>
              <w:rPr>
                <w:lang w:val="es-CO"/>
              </w:rPr>
            </w:pPr>
            <w:r w:rsidRPr="00573096">
              <w:rPr>
                <w:lang w:val="es-CO"/>
              </w:rPr>
              <w:t xml:space="preserve">En el marco de la Alianza para el Gobierno Abierto (AGA) se llevó a cabo una reunión con el </w:t>
            </w:r>
            <w:r w:rsidR="00C7176C">
              <w:rPr>
                <w:lang w:val="es-CO"/>
              </w:rPr>
              <w:t>e</w:t>
            </w:r>
            <w:r w:rsidRPr="00573096">
              <w:rPr>
                <w:lang w:val="es-CO"/>
              </w:rPr>
              <w:t>quipo de transición.</w:t>
            </w:r>
            <w:r>
              <w:rPr>
                <w:lang w:val="es-CO"/>
              </w:rPr>
              <w:t xml:space="preserve"> El objetivo fue discutir cómo se dará continuidad a los compromisos  asumidos por el gobierno mexicano</w:t>
            </w:r>
            <w:r w:rsidR="00251C97">
              <w:rPr>
                <w:lang w:val="es-CO"/>
              </w:rPr>
              <w:t xml:space="preserve"> durante el siguiente sexenio</w:t>
            </w:r>
            <w:r>
              <w:rPr>
                <w:lang w:val="es-CO"/>
              </w:rPr>
              <w:t>, entre ellos</w:t>
            </w:r>
            <w:r w:rsidR="00251C97">
              <w:rPr>
                <w:lang w:val="es-CO"/>
              </w:rPr>
              <w:t xml:space="preserve"> se encuentra </w:t>
            </w:r>
            <w:r>
              <w:rPr>
                <w:lang w:val="es-CO"/>
              </w:rPr>
              <w:t xml:space="preserve"> el Catálogo Nacional de Programas Sociales</w:t>
            </w:r>
            <w:r w:rsidR="00251C97">
              <w:rPr>
                <w:lang w:val="es-CO"/>
              </w:rPr>
              <w:t xml:space="preserve">. </w:t>
            </w:r>
          </w:p>
        </w:tc>
        <w:tc>
          <w:tcPr>
            <w:tcW w:w="2948" w:type="dxa"/>
            <w:shd w:val="clear" w:color="auto" w:fill="auto"/>
          </w:tcPr>
          <w:p w:rsidR="00504098" w:rsidRPr="00376DAF" w:rsidRDefault="00573096" w:rsidP="00146A72">
            <w:pPr>
              <w:rPr>
                <w:lang w:val="es-MX"/>
              </w:rPr>
            </w:pPr>
            <w:r>
              <w:rPr>
                <w:lang w:val="es-MX"/>
              </w:rPr>
              <w:t xml:space="preserve">Noviembre </w:t>
            </w:r>
            <w:r w:rsidR="00504098" w:rsidRPr="00376DAF">
              <w:rPr>
                <w:lang w:val="es-MX"/>
              </w:rPr>
              <w:t>2012</w:t>
            </w:r>
          </w:p>
        </w:tc>
      </w:tr>
      <w:tr w:rsidR="00067983" w:rsidRPr="002E1D72" w:rsidTr="00067983">
        <w:trPr>
          <w:trHeight w:val="550"/>
        </w:trPr>
        <w:tc>
          <w:tcPr>
            <w:tcW w:w="8843" w:type="dxa"/>
            <w:gridSpan w:val="3"/>
            <w:shd w:val="clear" w:color="auto" w:fill="D9D9D9" w:themeFill="background1" w:themeFillShade="D9"/>
          </w:tcPr>
          <w:p w:rsidR="00067983" w:rsidRPr="007839D0" w:rsidRDefault="00067983" w:rsidP="00146A72">
            <w:pPr>
              <w:rPr>
                <w:lang w:val="es-MX"/>
              </w:rPr>
            </w:pPr>
            <w:r w:rsidRPr="007839D0">
              <w:rPr>
                <w:lang w:val="es-MX"/>
              </w:rPr>
              <w:t>Resultado 2</w:t>
            </w:r>
            <w:r w:rsidR="00B925E2" w:rsidRPr="00B925E2">
              <w:rPr>
                <w:lang w:val="es-MX"/>
              </w:rPr>
              <w:t>:   Catálogo Nacional de Programas Sociales operando y</w:t>
            </w:r>
            <w:r w:rsidR="00B925E2">
              <w:rPr>
                <w:lang w:val="es-MX"/>
              </w:rPr>
              <w:t xml:space="preserve"> presentación pública del mismo</w:t>
            </w:r>
            <w:r w:rsidRPr="007839D0">
              <w:rPr>
                <w:lang w:val="es-MX"/>
              </w:rPr>
              <w:t>/ Actividad 1:</w:t>
            </w:r>
          </w:p>
          <w:p w:rsidR="00067983" w:rsidRPr="002868B9" w:rsidRDefault="009F7F4A" w:rsidP="00067983">
            <w:pPr>
              <w:pStyle w:val="ListParagraph"/>
              <w:numPr>
                <w:ilvl w:val="0"/>
                <w:numId w:val="24"/>
              </w:numPr>
              <w:rPr>
                <w:lang w:val="es-MX"/>
              </w:rPr>
            </w:pPr>
            <w:r w:rsidRPr="007839D0">
              <w:rPr>
                <w:lang w:val="es-CO"/>
              </w:rPr>
              <w:t>Reuniones de trabajo a nivel federal y regional para consolidar el acuerdo político del Catálogo Nacional de Programas Sociales.</w:t>
            </w:r>
          </w:p>
        </w:tc>
      </w:tr>
      <w:tr w:rsidR="00067983" w:rsidRPr="00974F8F" w:rsidTr="00067983">
        <w:trPr>
          <w:trHeight w:val="550"/>
        </w:trPr>
        <w:tc>
          <w:tcPr>
            <w:tcW w:w="2947" w:type="dxa"/>
            <w:shd w:val="clear" w:color="auto" w:fill="FFFFFF" w:themeFill="background1"/>
          </w:tcPr>
          <w:p w:rsidR="00067983" w:rsidRPr="00067983" w:rsidRDefault="00067983" w:rsidP="00146A72">
            <w:pPr>
              <w:rPr>
                <w:b/>
                <w:lang w:val="es-MX"/>
              </w:rPr>
            </w:pPr>
            <w:r w:rsidRPr="00067983">
              <w:rPr>
                <w:b/>
                <w:lang w:val="es-MX"/>
              </w:rPr>
              <w:t>Criterios de calidad</w:t>
            </w:r>
          </w:p>
        </w:tc>
        <w:tc>
          <w:tcPr>
            <w:tcW w:w="2948" w:type="dxa"/>
            <w:shd w:val="clear" w:color="auto" w:fill="FFFFFF" w:themeFill="background1"/>
          </w:tcPr>
          <w:p w:rsidR="00067983" w:rsidRPr="00067983" w:rsidRDefault="00067983" w:rsidP="00146A72">
            <w:pPr>
              <w:rPr>
                <w:b/>
                <w:lang w:val="es-MX"/>
              </w:rPr>
            </w:pPr>
            <w:r w:rsidRPr="00067983">
              <w:rPr>
                <w:b/>
                <w:lang w:val="es-MX"/>
              </w:rPr>
              <w:t>Evaluación</w:t>
            </w:r>
          </w:p>
        </w:tc>
        <w:tc>
          <w:tcPr>
            <w:tcW w:w="2948" w:type="dxa"/>
            <w:shd w:val="clear" w:color="auto" w:fill="FFFFFF" w:themeFill="background1"/>
          </w:tcPr>
          <w:p w:rsidR="00067983" w:rsidRPr="00067983" w:rsidRDefault="00067983" w:rsidP="00146A72">
            <w:pPr>
              <w:rPr>
                <w:b/>
                <w:lang w:val="es-MX"/>
              </w:rPr>
            </w:pPr>
            <w:r w:rsidRPr="00067983">
              <w:rPr>
                <w:b/>
                <w:lang w:val="es-MX"/>
              </w:rPr>
              <w:t>Fecha entregable</w:t>
            </w:r>
          </w:p>
        </w:tc>
      </w:tr>
      <w:tr w:rsidR="009F7F4A" w:rsidRPr="007E305B" w:rsidTr="00067983">
        <w:trPr>
          <w:trHeight w:val="550"/>
        </w:trPr>
        <w:tc>
          <w:tcPr>
            <w:tcW w:w="2947" w:type="dxa"/>
            <w:shd w:val="clear" w:color="auto" w:fill="FFFFFF" w:themeFill="background1"/>
          </w:tcPr>
          <w:p w:rsidR="009F7F4A" w:rsidRPr="007839D0" w:rsidRDefault="009F7F4A" w:rsidP="00146A72">
            <w:pPr>
              <w:rPr>
                <w:lang w:val="es-MX"/>
              </w:rPr>
            </w:pPr>
          </w:p>
        </w:tc>
        <w:tc>
          <w:tcPr>
            <w:tcW w:w="2948" w:type="dxa"/>
            <w:shd w:val="clear" w:color="auto" w:fill="FFFFFF" w:themeFill="background1"/>
          </w:tcPr>
          <w:p w:rsidR="009F7F4A" w:rsidRPr="008F3ADC" w:rsidRDefault="009F7F4A" w:rsidP="00BF323F">
            <w:pPr>
              <w:rPr>
                <w:lang w:val="es-MX"/>
              </w:rPr>
            </w:pPr>
            <w:r w:rsidRPr="008F3ADC">
              <w:rPr>
                <w:lang w:val="es-MX"/>
              </w:rPr>
              <w:t xml:space="preserve">Se llevaron a cabo reuniones </w:t>
            </w:r>
            <w:r w:rsidRPr="008F3ADC">
              <w:rPr>
                <w:lang w:val="es-CO"/>
              </w:rPr>
              <w:t>para consolidar las bases del Catálogo Nacional con servidores públicos de diferentes  dependencias a nivel  federal</w:t>
            </w:r>
            <w:r>
              <w:rPr>
                <w:lang w:val="es-CO"/>
              </w:rPr>
              <w:t xml:space="preserve"> </w:t>
            </w:r>
            <w:r w:rsidR="00BF323F">
              <w:rPr>
                <w:lang w:val="es-CO"/>
              </w:rPr>
              <w:t>con</w:t>
            </w:r>
            <w:r>
              <w:rPr>
                <w:lang w:val="es-CO"/>
              </w:rPr>
              <w:t xml:space="preserve"> CONEVAL, INAFED</w:t>
            </w:r>
            <w:r w:rsidR="00BF323F">
              <w:rPr>
                <w:lang w:val="es-CO"/>
              </w:rPr>
              <w:t xml:space="preserve"> e INMUJERES</w:t>
            </w:r>
            <w:r w:rsidRPr="008F3ADC">
              <w:rPr>
                <w:lang w:val="es-CO"/>
              </w:rPr>
              <w:t xml:space="preserve">, </w:t>
            </w:r>
            <w:r w:rsidR="00BF323F">
              <w:rPr>
                <w:lang w:val="es-CO"/>
              </w:rPr>
              <w:t>así como con</w:t>
            </w:r>
            <w:r w:rsidRPr="008F3ADC">
              <w:rPr>
                <w:lang w:val="es-CO"/>
              </w:rPr>
              <w:t xml:space="preserve"> miembros del </w:t>
            </w:r>
            <w:r w:rsidRPr="008F3ADC">
              <w:rPr>
                <w:lang w:val="es-CO"/>
              </w:rPr>
              <w:lastRenderedPageBreak/>
              <w:t>Congreso</w:t>
            </w:r>
            <w:r>
              <w:rPr>
                <w:lang w:val="es-CO"/>
              </w:rPr>
              <w:t xml:space="preserve">. Se entregó un documento sobre las reuniones llevadas a cabo, tanto a </w:t>
            </w:r>
            <w:proofErr w:type="spellStart"/>
            <w:r>
              <w:rPr>
                <w:lang w:val="es-CO"/>
              </w:rPr>
              <w:t>Sedesol</w:t>
            </w:r>
            <w:proofErr w:type="spellEnd"/>
            <w:r>
              <w:rPr>
                <w:lang w:val="es-CO"/>
              </w:rPr>
              <w:t>, como a PNUD.</w:t>
            </w:r>
          </w:p>
        </w:tc>
        <w:tc>
          <w:tcPr>
            <w:tcW w:w="2948" w:type="dxa"/>
            <w:shd w:val="clear" w:color="auto" w:fill="FFFFFF" w:themeFill="background1"/>
          </w:tcPr>
          <w:p w:rsidR="009F7F4A" w:rsidRPr="008F3ADC" w:rsidRDefault="00BF323F" w:rsidP="008F3ADC">
            <w:pPr>
              <w:rPr>
                <w:lang w:val="es-MX"/>
              </w:rPr>
            </w:pPr>
            <w:r>
              <w:rPr>
                <w:lang w:val="es-MX"/>
              </w:rPr>
              <w:lastRenderedPageBreak/>
              <w:t>Noviembre</w:t>
            </w:r>
            <w:r w:rsidR="009F7F4A" w:rsidRPr="008F3ADC">
              <w:rPr>
                <w:lang w:val="es-MX"/>
              </w:rPr>
              <w:t xml:space="preserve"> 2012</w:t>
            </w:r>
          </w:p>
        </w:tc>
      </w:tr>
      <w:tr w:rsidR="009F7F4A" w:rsidRPr="002E1D72" w:rsidTr="00067983">
        <w:trPr>
          <w:trHeight w:val="550"/>
        </w:trPr>
        <w:tc>
          <w:tcPr>
            <w:tcW w:w="8843" w:type="dxa"/>
            <w:gridSpan w:val="3"/>
            <w:shd w:val="clear" w:color="auto" w:fill="D9D9D9" w:themeFill="background1" w:themeFillShade="D9"/>
          </w:tcPr>
          <w:p w:rsidR="009F7F4A" w:rsidRPr="007839D0" w:rsidRDefault="009F7F4A" w:rsidP="00146A72">
            <w:pPr>
              <w:rPr>
                <w:lang w:val="es-MX"/>
              </w:rPr>
            </w:pPr>
            <w:r w:rsidRPr="007839D0">
              <w:rPr>
                <w:lang w:val="es-MX"/>
              </w:rPr>
              <w:lastRenderedPageBreak/>
              <w:t>Resultado 2/ Actividad 2:</w:t>
            </w:r>
          </w:p>
          <w:p w:rsidR="009F7F4A" w:rsidRPr="007839D0" w:rsidRDefault="009F7F4A" w:rsidP="00067983">
            <w:pPr>
              <w:pStyle w:val="ListParagraph"/>
              <w:numPr>
                <w:ilvl w:val="0"/>
                <w:numId w:val="24"/>
              </w:numPr>
              <w:rPr>
                <w:lang w:val="es-MX"/>
              </w:rPr>
            </w:pPr>
            <w:r w:rsidRPr="002868B9">
              <w:rPr>
                <w:lang w:val="es-CO"/>
              </w:rPr>
              <w:t>Presentación del Catálogo Nacional de Programas Sociales a la Comisión de Desarrollo Social del Senado</w:t>
            </w:r>
          </w:p>
        </w:tc>
      </w:tr>
      <w:tr w:rsidR="009F7F4A" w:rsidRPr="00974F8F" w:rsidTr="00067983">
        <w:trPr>
          <w:trHeight w:val="550"/>
        </w:trPr>
        <w:tc>
          <w:tcPr>
            <w:tcW w:w="2947" w:type="dxa"/>
            <w:shd w:val="clear" w:color="auto" w:fill="auto"/>
          </w:tcPr>
          <w:p w:rsidR="009F7F4A" w:rsidRPr="00067983" w:rsidRDefault="009F7F4A" w:rsidP="00146A72">
            <w:pPr>
              <w:rPr>
                <w:b/>
                <w:lang w:val="es-MX"/>
              </w:rPr>
            </w:pPr>
            <w:r w:rsidRPr="00067983">
              <w:rPr>
                <w:b/>
                <w:lang w:val="es-MX"/>
              </w:rPr>
              <w:t>Criterios de calidad</w:t>
            </w:r>
          </w:p>
        </w:tc>
        <w:tc>
          <w:tcPr>
            <w:tcW w:w="2948" w:type="dxa"/>
            <w:shd w:val="clear" w:color="auto" w:fill="auto"/>
          </w:tcPr>
          <w:p w:rsidR="009F7F4A" w:rsidRPr="00067983" w:rsidRDefault="009F7F4A" w:rsidP="00146A72">
            <w:pPr>
              <w:rPr>
                <w:b/>
                <w:lang w:val="es-MX"/>
              </w:rPr>
            </w:pPr>
            <w:r w:rsidRPr="00067983">
              <w:rPr>
                <w:b/>
                <w:lang w:val="es-MX"/>
              </w:rPr>
              <w:t>Evaluación</w:t>
            </w:r>
          </w:p>
        </w:tc>
        <w:tc>
          <w:tcPr>
            <w:tcW w:w="2948" w:type="dxa"/>
            <w:shd w:val="clear" w:color="auto" w:fill="auto"/>
          </w:tcPr>
          <w:p w:rsidR="009F7F4A" w:rsidRPr="00067983" w:rsidRDefault="009F7F4A" w:rsidP="00146A72">
            <w:pPr>
              <w:rPr>
                <w:b/>
                <w:lang w:val="es-MX"/>
              </w:rPr>
            </w:pPr>
            <w:r w:rsidRPr="00067983">
              <w:rPr>
                <w:b/>
                <w:lang w:val="es-MX"/>
              </w:rPr>
              <w:t>Fecha entregable</w:t>
            </w:r>
          </w:p>
        </w:tc>
      </w:tr>
      <w:tr w:rsidR="009F7F4A" w:rsidRPr="007839D0" w:rsidTr="00067983">
        <w:trPr>
          <w:trHeight w:val="550"/>
        </w:trPr>
        <w:tc>
          <w:tcPr>
            <w:tcW w:w="2947" w:type="dxa"/>
            <w:shd w:val="clear" w:color="auto" w:fill="auto"/>
          </w:tcPr>
          <w:p w:rsidR="009F7F4A" w:rsidRPr="00531241" w:rsidRDefault="001D25E1" w:rsidP="00B57911">
            <w:pPr>
              <w:rPr>
                <w:lang w:val="es-MX"/>
              </w:rPr>
            </w:pPr>
            <w:r>
              <w:rPr>
                <w:lang w:val="es-MX"/>
              </w:rPr>
              <w:t xml:space="preserve">Presentación </w:t>
            </w:r>
            <w:r w:rsidR="00B57911">
              <w:rPr>
                <w:lang w:val="es-MX"/>
              </w:rPr>
              <w:t xml:space="preserve">del Catálogo Nacional de Programas, Acciones e Intervenciones para el Desarrollo Social </w:t>
            </w:r>
            <w:r>
              <w:rPr>
                <w:lang w:val="es-MX"/>
              </w:rPr>
              <w:t xml:space="preserve">a la Comisión </w:t>
            </w:r>
            <w:r w:rsidR="00B57911">
              <w:rPr>
                <w:lang w:val="es-MX"/>
              </w:rPr>
              <w:t xml:space="preserve">de Desarrollo Social del Senado </w:t>
            </w:r>
          </w:p>
        </w:tc>
        <w:tc>
          <w:tcPr>
            <w:tcW w:w="2948" w:type="dxa"/>
            <w:shd w:val="clear" w:color="auto" w:fill="auto"/>
          </w:tcPr>
          <w:p w:rsidR="009F7F4A" w:rsidRPr="008F3ADC" w:rsidRDefault="009F7F4A" w:rsidP="00165529">
            <w:pPr>
              <w:rPr>
                <w:lang w:val="es-MX"/>
              </w:rPr>
            </w:pPr>
            <w:r w:rsidRPr="008F3ADC">
              <w:rPr>
                <w:lang w:val="es-MX"/>
              </w:rPr>
              <w:t>Se</w:t>
            </w:r>
            <w:r>
              <w:rPr>
                <w:lang w:val="es-MX"/>
              </w:rPr>
              <w:t xml:space="preserve"> </w:t>
            </w:r>
            <w:r w:rsidRPr="002868B9">
              <w:rPr>
                <w:lang w:val="es-MX"/>
              </w:rPr>
              <w:t>llevó a cabo la presentación del Catálogo Nacional de Programas Sociales a la Comisión</w:t>
            </w:r>
            <w:r>
              <w:rPr>
                <w:color w:val="FF0000"/>
                <w:lang w:val="es-MX"/>
              </w:rPr>
              <w:t xml:space="preserve"> </w:t>
            </w:r>
            <w:r w:rsidRPr="002868B9">
              <w:rPr>
                <w:lang w:val="es-MX"/>
              </w:rPr>
              <w:t>de Desarrollo Social del Senado de la República</w:t>
            </w:r>
            <w:r w:rsidR="00F07BA7">
              <w:rPr>
                <w:lang w:val="es-MX"/>
              </w:rPr>
              <w:t xml:space="preserve"> el 5 de diciembre de 2012</w:t>
            </w:r>
            <w:r>
              <w:rPr>
                <w:lang w:val="es-MX"/>
              </w:rPr>
              <w:t xml:space="preserve">. Se destacó </w:t>
            </w:r>
            <w:r w:rsidR="00A51892">
              <w:rPr>
                <w:lang w:val="es-MX"/>
              </w:rPr>
              <w:t>la importancia de reunir las bases de datos de IPRO y de CONEVAL para poder comparar la información que reportan los estados en tiempo real y la información que más tarde se encuentra reflejada en los informes de gobierno, cuenta pública y presupuesto.</w:t>
            </w:r>
          </w:p>
        </w:tc>
        <w:tc>
          <w:tcPr>
            <w:tcW w:w="2948" w:type="dxa"/>
            <w:shd w:val="clear" w:color="auto" w:fill="auto"/>
          </w:tcPr>
          <w:p w:rsidR="009F7F4A" w:rsidRPr="00531241" w:rsidRDefault="008B4B00" w:rsidP="00146A72">
            <w:pPr>
              <w:rPr>
                <w:lang w:val="es-MX"/>
              </w:rPr>
            </w:pPr>
            <w:r>
              <w:rPr>
                <w:lang w:val="es-MX"/>
              </w:rPr>
              <w:t xml:space="preserve">Diciembre </w:t>
            </w:r>
            <w:r w:rsidR="009F7F4A" w:rsidRPr="00531241">
              <w:rPr>
                <w:lang w:val="es-MX"/>
              </w:rPr>
              <w:t>2012</w:t>
            </w:r>
          </w:p>
        </w:tc>
      </w:tr>
      <w:tr w:rsidR="009F7F4A" w:rsidRPr="002E1D72" w:rsidTr="007B27F0">
        <w:trPr>
          <w:trHeight w:val="550"/>
        </w:trPr>
        <w:tc>
          <w:tcPr>
            <w:tcW w:w="8843" w:type="dxa"/>
            <w:gridSpan w:val="3"/>
            <w:shd w:val="clear" w:color="auto" w:fill="BFBFBF" w:themeFill="background1" w:themeFillShade="BF"/>
          </w:tcPr>
          <w:p w:rsidR="009F7F4A" w:rsidRDefault="009F7F4A" w:rsidP="002B21B0">
            <w:pPr>
              <w:rPr>
                <w:lang w:val="es-MX"/>
              </w:rPr>
            </w:pPr>
            <w:r>
              <w:rPr>
                <w:lang w:val="es-MX"/>
              </w:rPr>
              <w:t>Resultado 2</w:t>
            </w:r>
            <w:r w:rsidRPr="007839D0">
              <w:rPr>
                <w:lang w:val="es-MX"/>
              </w:rPr>
              <w:t>/ Activida</w:t>
            </w:r>
            <w:r w:rsidR="00C06352">
              <w:rPr>
                <w:lang w:val="es-MX"/>
              </w:rPr>
              <w:t>d 3</w:t>
            </w:r>
            <w:r w:rsidRPr="007839D0">
              <w:rPr>
                <w:lang w:val="es-MX"/>
              </w:rPr>
              <w:t>:</w:t>
            </w:r>
          </w:p>
          <w:p w:rsidR="009F7F4A" w:rsidRPr="007B27F0" w:rsidRDefault="009F7F4A" w:rsidP="007B27F0">
            <w:pPr>
              <w:pStyle w:val="ListParagraph"/>
              <w:numPr>
                <w:ilvl w:val="0"/>
                <w:numId w:val="26"/>
              </w:numPr>
              <w:rPr>
                <w:lang w:val="es-MX"/>
              </w:rPr>
            </w:pPr>
            <w:r w:rsidRPr="007B27F0">
              <w:rPr>
                <w:lang w:val="es-MX"/>
              </w:rPr>
              <w:t xml:space="preserve">Sistema web del Catálogo Nacional de Programas Sociales operando </w:t>
            </w:r>
          </w:p>
        </w:tc>
      </w:tr>
      <w:tr w:rsidR="009F7F4A" w:rsidRPr="007839D0" w:rsidTr="00067983">
        <w:trPr>
          <w:trHeight w:val="550"/>
        </w:trPr>
        <w:tc>
          <w:tcPr>
            <w:tcW w:w="2947" w:type="dxa"/>
            <w:shd w:val="clear" w:color="auto" w:fill="auto"/>
          </w:tcPr>
          <w:p w:rsidR="009F7F4A" w:rsidRPr="00531241" w:rsidRDefault="009F7F4A" w:rsidP="00146A72">
            <w:pPr>
              <w:rPr>
                <w:lang w:val="es-MX"/>
              </w:rPr>
            </w:pPr>
            <w:r w:rsidRPr="00067983">
              <w:rPr>
                <w:b/>
                <w:lang w:val="es-MX"/>
              </w:rPr>
              <w:t>Criterios de calidad</w:t>
            </w:r>
          </w:p>
        </w:tc>
        <w:tc>
          <w:tcPr>
            <w:tcW w:w="2948" w:type="dxa"/>
            <w:shd w:val="clear" w:color="auto" w:fill="auto"/>
          </w:tcPr>
          <w:p w:rsidR="009F7F4A" w:rsidRPr="00531241" w:rsidRDefault="009F7F4A" w:rsidP="00CC5C9C">
            <w:pPr>
              <w:rPr>
                <w:lang w:val="es-CO"/>
              </w:rPr>
            </w:pPr>
            <w:r w:rsidRPr="00067983">
              <w:rPr>
                <w:b/>
                <w:lang w:val="es-MX"/>
              </w:rPr>
              <w:t>Evaluación</w:t>
            </w:r>
          </w:p>
        </w:tc>
        <w:tc>
          <w:tcPr>
            <w:tcW w:w="2948" w:type="dxa"/>
            <w:shd w:val="clear" w:color="auto" w:fill="auto"/>
          </w:tcPr>
          <w:p w:rsidR="009F7F4A" w:rsidRPr="00531241" w:rsidRDefault="009F7F4A" w:rsidP="00146A72">
            <w:pPr>
              <w:rPr>
                <w:lang w:val="es-MX"/>
              </w:rPr>
            </w:pPr>
            <w:r w:rsidRPr="00067983">
              <w:rPr>
                <w:b/>
                <w:lang w:val="es-MX"/>
              </w:rPr>
              <w:t>Fecha entregable</w:t>
            </w:r>
          </w:p>
        </w:tc>
      </w:tr>
      <w:tr w:rsidR="009F7F4A" w:rsidRPr="00227D0B" w:rsidTr="00067983">
        <w:trPr>
          <w:trHeight w:val="550"/>
        </w:trPr>
        <w:tc>
          <w:tcPr>
            <w:tcW w:w="2947" w:type="dxa"/>
            <w:shd w:val="clear" w:color="auto" w:fill="auto"/>
          </w:tcPr>
          <w:p w:rsidR="009F7F4A" w:rsidRDefault="00BE635F" w:rsidP="00146A72">
            <w:pPr>
              <w:rPr>
                <w:lang w:val="es-MX"/>
              </w:rPr>
            </w:pPr>
            <w:r>
              <w:rPr>
                <w:lang w:val="es-MX"/>
              </w:rPr>
              <w:t>Sistema web en operación</w:t>
            </w:r>
          </w:p>
        </w:tc>
        <w:tc>
          <w:tcPr>
            <w:tcW w:w="2948" w:type="dxa"/>
            <w:shd w:val="clear" w:color="auto" w:fill="auto"/>
          </w:tcPr>
          <w:p w:rsidR="009F7F4A" w:rsidRPr="00FA13E7" w:rsidRDefault="00BE635F" w:rsidP="00B57911">
            <w:pPr>
              <w:rPr>
                <w:lang w:val="es-MX"/>
              </w:rPr>
            </w:pPr>
            <w:r>
              <w:rPr>
                <w:lang w:val="es-MX"/>
              </w:rPr>
              <w:t>L</w:t>
            </w:r>
            <w:r w:rsidR="009F7F4A">
              <w:rPr>
                <w:lang w:val="es-MX"/>
              </w:rPr>
              <w:t>a plataforma web del sistema de información del Catálogo Nacional de Programas, Acciones e Intervenciones de Desarrollo Social</w:t>
            </w:r>
            <w:r w:rsidR="00227D0B">
              <w:rPr>
                <w:lang w:val="es-MX"/>
              </w:rPr>
              <w:t xml:space="preserve"> se </w:t>
            </w:r>
            <w:r w:rsidR="00B57911">
              <w:rPr>
                <w:lang w:val="es-MX"/>
              </w:rPr>
              <w:t>puso en</w:t>
            </w:r>
            <w:r w:rsidR="00227D0B">
              <w:rPr>
                <w:lang w:val="es-MX"/>
              </w:rPr>
              <w:t xml:space="preserve"> operación. Está compuesta por la base de datos de IPRO y los Inventarios, federal y estatal, CONEVAL. Se puede acceder a ella en la siguiente dirección </w:t>
            </w:r>
            <w:hyperlink r:id="rId9" w:history="1">
              <w:r w:rsidR="00227D0B" w:rsidRPr="00470F33">
                <w:rPr>
                  <w:rStyle w:val="Hyperlink"/>
                  <w:lang w:val="es-MX"/>
                </w:rPr>
                <w:t>www.programassociales.mx</w:t>
              </w:r>
            </w:hyperlink>
            <w:r w:rsidR="00227D0B">
              <w:rPr>
                <w:lang w:val="es-MX"/>
              </w:rPr>
              <w:t xml:space="preserve"> </w:t>
            </w:r>
          </w:p>
        </w:tc>
        <w:tc>
          <w:tcPr>
            <w:tcW w:w="2948" w:type="dxa"/>
            <w:shd w:val="clear" w:color="auto" w:fill="auto"/>
          </w:tcPr>
          <w:p w:rsidR="009F7F4A" w:rsidRPr="00FC6CFC" w:rsidRDefault="00BE635F" w:rsidP="00146A72">
            <w:pPr>
              <w:rPr>
                <w:lang w:val="es-MX"/>
              </w:rPr>
            </w:pPr>
            <w:r>
              <w:rPr>
                <w:lang w:val="es-MX"/>
              </w:rPr>
              <w:t>Octubre- Diciembre 2012</w:t>
            </w:r>
          </w:p>
        </w:tc>
      </w:tr>
      <w:tr w:rsidR="007B27F0" w:rsidRPr="00227D0B" w:rsidTr="007B27F0">
        <w:trPr>
          <w:trHeight w:val="550"/>
        </w:trPr>
        <w:tc>
          <w:tcPr>
            <w:tcW w:w="8843" w:type="dxa"/>
            <w:gridSpan w:val="3"/>
            <w:shd w:val="clear" w:color="auto" w:fill="A6A6A6" w:themeFill="background1" w:themeFillShade="A6"/>
          </w:tcPr>
          <w:p w:rsidR="00195CAF" w:rsidRDefault="00195CAF" w:rsidP="00146A72">
            <w:pPr>
              <w:rPr>
                <w:lang w:val="es-MX"/>
              </w:rPr>
            </w:pPr>
            <w:r>
              <w:rPr>
                <w:lang w:val="es-MX"/>
              </w:rPr>
              <w:t>Resultado 3 : Conformación del Órgano de gobierno</w:t>
            </w:r>
          </w:p>
          <w:p w:rsidR="007B27F0" w:rsidRDefault="007B27F0" w:rsidP="00146A72">
            <w:pPr>
              <w:rPr>
                <w:lang w:val="es-MX"/>
              </w:rPr>
            </w:pPr>
            <w:r>
              <w:rPr>
                <w:lang w:val="es-MX"/>
              </w:rPr>
              <w:lastRenderedPageBreak/>
              <w:t>Actividad 1:</w:t>
            </w:r>
          </w:p>
          <w:p w:rsidR="007B27F0" w:rsidRPr="007B27F0" w:rsidRDefault="00195CAF" w:rsidP="007B27F0">
            <w:pPr>
              <w:pStyle w:val="ListParagraph"/>
              <w:numPr>
                <w:ilvl w:val="0"/>
                <w:numId w:val="26"/>
              </w:numPr>
              <w:rPr>
                <w:lang w:val="es-MX"/>
              </w:rPr>
            </w:pPr>
            <w:r>
              <w:rPr>
                <w:lang w:val="es-MX"/>
              </w:rPr>
              <w:t>Cartas invitación para la conformación del Órgano de gobierno.</w:t>
            </w:r>
          </w:p>
        </w:tc>
      </w:tr>
      <w:tr w:rsidR="007B27F0" w:rsidRPr="00227D0B" w:rsidTr="00FB51AF">
        <w:trPr>
          <w:trHeight w:val="550"/>
        </w:trPr>
        <w:tc>
          <w:tcPr>
            <w:tcW w:w="2947" w:type="dxa"/>
            <w:shd w:val="clear" w:color="auto" w:fill="FFFFFF" w:themeFill="background1"/>
          </w:tcPr>
          <w:p w:rsidR="007B27F0" w:rsidRPr="00755B9E" w:rsidRDefault="00755B9E" w:rsidP="00146A72">
            <w:pPr>
              <w:rPr>
                <w:b/>
                <w:lang w:val="es-MX"/>
              </w:rPr>
            </w:pPr>
            <w:r w:rsidRPr="00755B9E">
              <w:rPr>
                <w:b/>
                <w:lang w:val="es-MX"/>
              </w:rPr>
              <w:lastRenderedPageBreak/>
              <w:t>Criterios de calidad</w:t>
            </w:r>
          </w:p>
        </w:tc>
        <w:tc>
          <w:tcPr>
            <w:tcW w:w="2948" w:type="dxa"/>
            <w:shd w:val="clear" w:color="auto" w:fill="FFFFFF" w:themeFill="background1"/>
          </w:tcPr>
          <w:p w:rsidR="007B27F0" w:rsidRPr="00755B9E" w:rsidRDefault="00755B9E" w:rsidP="00146A72">
            <w:pPr>
              <w:rPr>
                <w:b/>
                <w:lang w:val="es-MX"/>
              </w:rPr>
            </w:pPr>
            <w:r w:rsidRPr="00755B9E">
              <w:rPr>
                <w:b/>
                <w:lang w:val="es-MX"/>
              </w:rPr>
              <w:t>Evaluación</w:t>
            </w:r>
          </w:p>
        </w:tc>
        <w:tc>
          <w:tcPr>
            <w:tcW w:w="2948" w:type="dxa"/>
            <w:shd w:val="clear" w:color="auto" w:fill="FFFFFF" w:themeFill="background1"/>
          </w:tcPr>
          <w:p w:rsidR="007B27F0" w:rsidRPr="00755B9E" w:rsidRDefault="00755B9E" w:rsidP="00146A72">
            <w:pPr>
              <w:rPr>
                <w:b/>
                <w:lang w:val="es-MX"/>
              </w:rPr>
            </w:pPr>
            <w:r w:rsidRPr="00755B9E">
              <w:rPr>
                <w:b/>
                <w:lang w:val="es-MX"/>
              </w:rPr>
              <w:t>Fecha entregable</w:t>
            </w:r>
          </w:p>
        </w:tc>
      </w:tr>
      <w:tr w:rsidR="00755B9E" w:rsidRPr="00227D0B" w:rsidTr="00FB51AF">
        <w:trPr>
          <w:trHeight w:val="550"/>
        </w:trPr>
        <w:tc>
          <w:tcPr>
            <w:tcW w:w="2947" w:type="dxa"/>
            <w:shd w:val="clear" w:color="auto" w:fill="FFFFFF" w:themeFill="background1"/>
          </w:tcPr>
          <w:p w:rsidR="00755B9E" w:rsidRDefault="00755B9E" w:rsidP="001E163F">
            <w:pPr>
              <w:rPr>
                <w:lang w:val="es-MX"/>
              </w:rPr>
            </w:pPr>
            <w:r>
              <w:rPr>
                <w:lang w:val="es-MX"/>
              </w:rPr>
              <w:t>Se enviaron cartas invitación para formar parte del Órgano de gobierno</w:t>
            </w:r>
            <w:r w:rsidR="0079524C">
              <w:rPr>
                <w:lang w:val="es-MX"/>
              </w:rPr>
              <w:t xml:space="preserve"> del Catálogo Nacional de Programas Sociales.</w:t>
            </w:r>
          </w:p>
        </w:tc>
        <w:tc>
          <w:tcPr>
            <w:tcW w:w="2948" w:type="dxa"/>
            <w:shd w:val="clear" w:color="auto" w:fill="FFFFFF" w:themeFill="background1"/>
          </w:tcPr>
          <w:p w:rsidR="00755B9E" w:rsidRDefault="00755B9E" w:rsidP="00755B9E">
            <w:pPr>
              <w:rPr>
                <w:lang w:val="es-MX"/>
              </w:rPr>
            </w:pPr>
            <w:r>
              <w:rPr>
                <w:lang w:val="es-MX"/>
              </w:rPr>
              <w:t>Se enviaron cartas de invitación a participar como miembros del Órgano de gobierno del Catálogo Nacional de Programas Sociales a las siguientes organismos/dependencias: SEDESOL, CONEVAL, PNUD, Centro CLEAR y a la Comisión de Desarrollo Social del Senado.</w:t>
            </w:r>
            <w:r w:rsidR="001E163F">
              <w:rPr>
                <w:lang w:val="es-MX"/>
              </w:rPr>
              <w:t xml:space="preserve"> Se retomará el proceso de conformación del Órgano de gobierno a principios del año 2013.</w:t>
            </w:r>
          </w:p>
        </w:tc>
        <w:tc>
          <w:tcPr>
            <w:tcW w:w="2948" w:type="dxa"/>
            <w:shd w:val="clear" w:color="auto" w:fill="FFFFFF" w:themeFill="background1"/>
          </w:tcPr>
          <w:p w:rsidR="00755B9E" w:rsidRDefault="00755B9E" w:rsidP="00146A72">
            <w:pPr>
              <w:rPr>
                <w:lang w:val="es-MX"/>
              </w:rPr>
            </w:pPr>
            <w:r>
              <w:rPr>
                <w:lang w:val="es-MX"/>
              </w:rPr>
              <w:t>Diciembre 2012</w:t>
            </w:r>
          </w:p>
        </w:tc>
      </w:tr>
    </w:tbl>
    <w:p w:rsidR="00146A72" w:rsidRPr="00DD7D40" w:rsidRDefault="00146A72">
      <w:pPr>
        <w:rPr>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4536"/>
        <w:gridCol w:w="1357"/>
      </w:tblGrid>
      <w:tr w:rsidR="001408CA" w:rsidRPr="00227D0B" w:rsidTr="00633F4A">
        <w:tc>
          <w:tcPr>
            <w:tcW w:w="8978" w:type="dxa"/>
            <w:gridSpan w:val="3"/>
            <w:shd w:val="clear" w:color="auto" w:fill="595959"/>
          </w:tcPr>
          <w:p w:rsidR="001408CA" w:rsidRPr="004E47A7" w:rsidRDefault="001408CA" w:rsidP="00633F4A">
            <w:pPr>
              <w:spacing w:after="0" w:line="240" w:lineRule="auto"/>
              <w:rPr>
                <w:b/>
                <w:color w:val="FFFFFF"/>
                <w:sz w:val="20"/>
                <w:szCs w:val="20"/>
                <w:lang w:val="es-MX"/>
              </w:rPr>
            </w:pPr>
            <w:r w:rsidRPr="001725B5">
              <w:rPr>
                <w:b/>
                <w:color w:val="FFFFFF"/>
                <w:sz w:val="20"/>
                <w:szCs w:val="20"/>
                <w:lang w:val="es-MX"/>
              </w:rPr>
              <w:t>Resultado/Actividad 1</w:t>
            </w:r>
            <w:r w:rsidR="00916972">
              <w:rPr>
                <w:b/>
                <w:color w:val="FFFFFF"/>
                <w:sz w:val="20"/>
                <w:szCs w:val="20"/>
                <w:lang w:val="es-MX"/>
              </w:rPr>
              <w:t>.2</w:t>
            </w:r>
            <w:r w:rsidRPr="001725B5">
              <w:rPr>
                <w:b/>
                <w:color w:val="FFFFFF"/>
                <w:sz w:val="20"/>
                <w:szCs w:val="20"/>
                <w:lang w:val="es-MX"/>
              </w:rPr>
              <w:t xml:space="preserve">: </w:t>
            </w:r>
            <w:r>
              <w:rPr>
                <w:b/>
                <w:color w:val="FFFFFF"/>
                <w:sz w:val="20"/>
                <w:szCs w:val="20"/>
                <w:lang w:val="es-MX"/>
              </w:rPr>
              <w:t>Yucatán</w:t>
            </w:r>
          </w:p>
          <w:p w:rsidR="001408CA" w:rsidRPr="001725B5" w:rsidRDefault="001408CA" w:rsidP="00633F4A">
            <w:pPr>
              <w:spacing w:after="0" w:line="240" w:lineRule="auto"/>
              <w:rPr>
                <w:b/>
                <w:color w:val="FFFFFF"/>
                <w:sz w:val="20"/>
                <w:szCs w:val="20"/>
                <w:lang w:val="es-MX"/>
              </w:rPr>
            </w:pPr>
          </w:p>
        </w:tc>
      </w:tr>
      <w:tr w:rsidR="001408CA" w:rsidRPr="002E1D72" w:rsidTr="00633F4A">
        <w:tc>
          <w:tcPr>
            <w:tcW w:w="8978" w:type="dxa"/>
            <w:gridSpan w:val="3"/>
          </w:tcPr>
          <w:p w:rsidR="001408CA" w:rsidRDefault="001408CA" w:rsidP="00633F4A">
            <w:pPr>
              <w:spacing w:after="0" w:line="240" w:lineRule="auto"/>
              <w:jc w:val="both"/>
              <w:rPr>
                <w:sz w:val="20"/>
                <w:szCs w:val="20"/>
                <w:lang w:val="es-MX"/>
              </w:rPr>
            </w:pPr>
            <w:r w:rsidRPr="001725B5">
              <w:rPr>
                <w:sz w:val="20"/>
                <w:szCs w:val="20"/>
                <w:lang w:val="es-MX"/>
              </w:rPr>
              <w:t xml:space="preserve">Objetivo: </w:t>
            </w:r>
          </w:p>
          <w:p w:rsidR="001408CA" w:rsidRPr="001408CA" w:rsidRDefault="001408CA" w:rsidP="001408CA">
            <w:pPr>
              <w:numPr>
                <w:ilvl w:val="0"/>
                <w:numId w:val="13"/>
              </w:numPr>
              <w:tabs>
                <w:tab w:val="num" w:pos="720"/>
              </w:tabs>
              <w:spacing w:after="0" w:line="240" w:lineRule="auto"/>
              <w:ind w:left="1423" w:hanging="357"/>
              <w:rPr>
                <w:sz w:val="20"/>
                <w:szCs w:val="20"/>
                <w:lang w:val="es-MX"/>
              </w:rPr>
            </w:pPr>
            <w:r w:rsidRPr="001408CA">
              <w:rPr>
                <w:sz w:val="20"/>
                <w:szCs w:val="20"/>
                <w:lang w:val="es-MX"/>
              </w:rPr>
              <w:t>Asesoría técnica para mejorar los niveles de institucionalidad de los programas sociales de la entidad a partir de los atributos mínimos de IPRO</w:t>
            </w:r>
          </w:p>
          <w:p w:rsidR="001408CA" w:rsidRPr="001408CA" w:rsidRDefault="001408CA" w:rsidP="001408CA">
            <w:pPr>
              <w:numPr>
                <w:ilvl w:val="0"/>
                <w:numId w:val="13"/>
              </w:numPr>
              <w:tabs>
                <w:tab w:val="num" w:pos="720"/>
              </w:tabs>
              <w:spacing w:after="0" w:line="240" w:lineRule="auto"/>
              <w:ind w:left="1423" w:hanging="357"/>
              <w:rPr>
                <w:sz w:val="20"/>
                <w:szCs w:val="20"/>
                <w:lang w:val="es-MX"/>
              </w:rPr>
            </w:pPr>
            <w:r w:rsidRPr="001408CA">
              <w:rPr>
                <w:sz w:val="20"/>
                <w:szCs w:val="20"/>
                <w:lang w:val="es-MX"/>
              </w:rPr>
              <w:t>Revisión sustantiva de los programas sociales del estado a fin de aportar recomendaciones de mejora de sus procesos de operación y gestión</w:t>
            </w:r>
          </w:p>
          <w:p w:rsidR="001408CA" w:rsidRPr="001408CA" w:rsidRDefault="001408CA" w:rsidP="001408CA">
            <w:pPr>
              <w:numPr>
                <w:ilvl w:val="0"/>
                <w:numId w:val="13"/>
              </w:numPr>
              <w:tabs>
                <w:tab w:val="num" w:pos="720"/>
              </w:tabs>
              <w:spacing w:after="0" w:line="240" w:lineRule="auto"/>
              <w:ind w:left="1423" w:hanging="357"/>
              <w:rPr>
                <w:sz w:val="20"/>
                <w:szCs w:val="20"/>
                <w:lang w:val="es-MX"/>
              </w:rPr>
            </w:pPr>
            <w:r w:rsidRPr="001408CA">
              <w:rPr>
                <w:sz w:val="20"/>
                <w:szCs w:val="20"/>
                <w:lang w:val="es-MX"/>
              </w:rPr>
              <w:t>Vinculación de programas sociales con los Objetivos de Desarrollo del Milenio</w:t>
            </w:r>
          </w:p>
          <w:p w:rsidR="001408CA" w:rsidRPr="001725B5" w:rsidRDefault="001408CA" w:rsidP="00633F4A">
            <w:pPr>
              <w:spacing w:after="0" w:line="240" w:lineRule="auto"/>
              <w:rPr>
                <w:sz w:val="20"/>
                <w:szCs w:val="20"/>
                <w:lang w:val="es-MX"/>
              </w:rPr>
            </w:pPr>
          </w:p>
        </w:tc>
      </w:tr>
      <w:tr w:rsidR="007839D0" w:rsidRPr="002E1D72" w:rsidTr="00633F4A">
        <w:tc>
          <w:tcPr>
            <w:tcW w:w="8978" w:type="dxa"/>
            <w:gridSpan w:val="3"/>
          </w:tcPr>
          <w:p w:rsidR="001408CA" w:rsidRPr="007839D0" w:rsidRDefault="001408CA" w:rsidP="00633F4A">
            <w:pPr>
              <w:spacing w:after="0" w:line="240" w:lineRule="auto"/>
              <w:rPr>
                <w:sz w:val="20"/>
                <w:szCs w:val="20"/>
                <w:lang w:val="es-MX"/>
              </w:rPr>
            </w:pPr>
            <w:r w:rsidRPr="007839D0">
              <w:rPr>
                <w:sz w:val="20"/>
                <w:szCs w:val="20"/>
                <w:lang w:val="es-MX"/>
              </w:rPr>
              <w:t>Breve descripción de la meta anual</w:t>
            </w:r>
          </w:p>
          <w:p w:rsidR="00767E6E" w:rsidRPr="007839D0" w:rsidRDefault="001408CA" w:rsidP="001408CA">
            <w:pPr>
              <w:spacing w:after="240" w:line="240" w:lineRule="auto"/>
              <w:jc w:val="both"/>
              <w:rPr>
                <w:sz w:val="20"/>
                <w:szCs w:val="20"/>
                <w:lang w:val="es-MX"/>
              </w:rPr>
            </w:pPr>
            <w:r w:rsidRPr="007839D0">
              <w:rPr>
                <w:sz w:val="20"/>
                <w:szCs w:val="20"/>
                <w:lang w:val="es-MX"/>
              </w:rPr>
              <w:t xml:space="preserve">Contar con una revisión del nivel de institucionalidad de los programas sociales de Yucatán y su vinculación con los </w:t>
            </w:r>
            <w:proofErr w:type="spellStart"/>
            <w:r w:rsidRPr="007839D0">
              <w:rPr>
                <w:sz w:val="20"/>
                <w:szCs w:val="20"/>
                <w:lang w:val="es-MX"/>
              </w:rPr>
              <w:t>ODMs</w:t>
            </w:r>
            <w:proofErr w:type="spellEnd"/>
            <w:r w:rsidRPr="007839D0">
              <w:rPr>
                <w:sz w:val="20"/>
                <w:szCs w:val="20"/>
                <w:lang w:val="es-MX"/>
              </w:rPr>
              <w:t>.</w:t>
            </w:r>
          </w:p>
          <w:p w:rsidR="00767E6E" w:rsidRPr="007839D0" w:rsidRDefault="00767E6E" w:rsidP="001408CA">
            <w:pPr>
              <w:spacing w:after="240" w:line="240" w:lineRule="auto"/>
              <w:jc w:val="both"/>
              <w:rPr>
                <w:sz w:val="20"/>
                <w:szCs w:val="20"/>
                <w:lang w:val="es-MX"/>
              </w:rPr>
            </w:pPr>
            <w:r w:rsidRPr="007839D0">
              <w:rPr>
                <w:sz w:val="20"/>
                <w:szCs w:val="20"/>
                <w:lang w:val="es-MX"/>
              </w:rPr>
              <w:t>Se concluyeron las actividades en 2011.</w:t>
            </w:r>
          </w:p>
        </w:tc>
      </w:tr>
      <w:tr w:rsidR="00F0674B" w:rsidRPr="002E1D72" w:rsidTr="00F0674B">
        <w:trPr>
          <w:trHeight w:val="386"/>
        </w:trPr>
        <w:tc>
          <w:tcPr>
            <w:tcW w:w="3085" w:type="dxa"/>
            <w:tcBorders>
              <w:left w:val="nil"/>
              <w:right w:val="nil"/>
            </w:tcBorders>
          </w:tcPr>
          <w:p w:rsidR="00F0674B" w:rsidRDefault="00F0674B" w:rsidP="00633F4A">
            <w:pPr>
              <w:spacing w:after="0" w:line="240" w:lineRule="auto"/>
              <w:rPr>
                <w:sz w:val="20"/>
                <w:szCs w:val="20"/>
                <w:lang w:val="es-MX"/>
              </w:rPr>
            </w:pPr>
          </w:p>
        </w:tc>
        <w:tc>
          <w:tcPr>
            <w:tcW w:w="4536" w:type="dxa"/>
            <w:tcBorders>
              <w:left w:val="nil"/>
              <w:right w:val="nil"/>
            </w:tcBorders>
          </w:tcPr>
          <w:p w:rsidR="00F0674B" w:rsidRDefault="00F0674B" w:rsidP="00633F4A">
            <w:pPr>
              <w:spacing w:after="0" w:line="240" w:lineRule="auto"/>
              <w:rPr>
                <w:sz w:val="20"/>
                <w:szCs w:val="20"/>
                <w:lang w:val="es-MX"/>
              </w:rPr>
            </w:pPr>
          </w:p>
        </w:tc>
        <w:tc>
          <w:tcPr>
            <w:tcW w:w="1357" w:type="dxa"/>
            <w:tcBorders>
              <w:left w:val="nil"/>
              <w:right w:val="nil"/>
            </w:tcBorders>
          </w:tcPr>
          <w:p w:rsidR="00F0674B" w:rsidRDefault="00F0674B" w:rsidP="00633F4A">
            <w:pPr>
              <w:spacing w:after="0" w:line="240" w:lineRule="auto"/>
              <w:rPr>
                <w:sz w:val="20"/>
                <w:szCs w:val="20"/>
                <w:lang w:val="es-MX"/>
              </w:rPr>
            </w:pPr>
          </w:p>
          <w:p w:rsidR="00EA6ED2" w:rsidRDefault="00EA6ED2" w:rsidP="00633F4A">
            <w:pPr>
              <w:spacing w:after="0" w:line="240" w:lineRule="auto"/>
              <w:rPr>
                <w:sz w:val="20"/>
                <w:szCs w:val="20"/>
                <w:lang w:val="es-MX"/>
              </w:rPr>
            </w:pPr>
          </w:p>
        </w:tc>
      </w:tr>
      <w:tr w:rsidR="007838D2" w:rsidRPr="002E1D72" w:rsidTr="00C31ED4">
        <w:tc>
          <w:tcPr>
            <w:tcW w:w="8978" w:type="dxa"/>
            <w:gridSpan w:val="3"/>
            <w:shd w:val="clear" w:color="auto" w:fill="595959"/>
          </w:tcPr>
          <w:p w:rsidR="007838D2" w:rsidRPr="001725B5" w:rsidRDefault="007838D2" w:rsidP="004C1D10">
            <w:pPr>
              <w:spacing w:after="0" w:line="240" w:lineRule="auto"/>
              <w:rPr>
                <w:b/>
                <w:color w:val="FFFFFF"/>
                <w:sz w:val="20"/>
                <w:szCs w:val="20"/>
                <w:lang w:val="es-MX"/>
              </w:rPr>
            </w:pPr>
            <w:r w:rsidRPr="001725B5">
              <w:rPr>
                <w:b/>
                <w:color w:val="FFFFFF"/>
                <w:sz w:val="20"/>
                <w:szCs w:val="20"/>
                <w:lang w:val="es-MX"/>
              </w:rPr>
              <w:t xml:space="preserve">Resultado/Actividad </w:t>
            </w:r>
            <w:r w:rsidR="004C1D10">
              <w:rPr>
                <w:b/>
                <w:color w:val="FFFFFF"/>
                <w:sz w:val="20"/>
                <w:szCs w:val="20"/>
                <w:lang w:val="es-MX"/>
              </w:rPr>
              <w:t>2</w:t>
            </w:r>
            <w:r w:rsidRPr="001725B5">
              <w:rPr>
                <w:b/>
                <w:color w:val="FFFFFF"/>
                <w:sz w:val="20"/>
                <w:szCs w:val="20"/>
                <w:lang w:val="es-MX"/>
              </w:rPr>
              <w:t xml:space="preserve">: </w:t>
            </w:r>
            <w:r w:rsidR="00C16D7B" w:rsidRPr="00C16D7B">
              <w:rPr>
                <w:b/>
                <w:color w:val="FFFFFF"/>
                <w:sz w:val="20"/>
                <w:szCs w:val="20"/>
                <w:lang w:val="es-MX"/>
              </w:rPr>
              <w:t>La escuela, espacio estratégico para la ciudadanía y la democracia, derivado del proyecto: Proyecto Apoyo a las y los Jóvenes del Tipo Medio Superior para el Desarrollo de su Proyecto de Vida y la Prevención de Riesgos</w:t>
            </w:r>
          </w:p>
        </w:tc>
      </w:tr>
      <w:tr w:rsidR="007838D2" w:rsidRPr="002E1D72" w:rsidTr="00C31ED4">
        <w:tc>
          <w:tcPr>
            <w:tcW w:w="8978" w:type="dxa"/>
            <w:gridSpan w:val="3"/>
          </w:tcPr>
          <w:p w:rsidR="007838D2" w:rsidRDefault="007838D2" w:rsidP="009D13D0">
            <w:pPr>
              <w:spacing w:after="0" w:line="240" w:lineRule="auto"/>
              <w:jc w:val="both"/>
              <w:rPr>
                <w:sz w:val="20"/>
                <w:szCs w:val="20"/>
                <w:lang w:val="es-MX"/>
              </w:rPr>
            </w:pPr>
            <w:r w:rsidRPr="001725B5">
              <w:rPr>
                <w:sz w:val="20"/>
                <w:szCs w:val="20"/>
                <w:lang w:val="es-MX"/>
              </w:rPr>
              <w:t xml:space="preserve">Objetivo: </w:t>
            </w:r>
          </w:p>
          <w:p w:rsidR="007838D2" w:rsidRPr="00322920" w:rsidRDefault="003F2031" w:rsidP="004C1D10">
            <w:pPr>
              <w:spacing w:after="0" w:line="240" w:lineRule="auto"/>
              <w:rPr>
                <w:sz w:val="20"/>
                <w:szCs w:val="20"/>
                <w:lang w:val="es-MX"/>
              </w:rPr>
            </w:pPr>
            <w:r w:rsidRPr="003F2031">
              <w:rPr>
                <w:sz w:val="20"/>
                <w:szCs w:val="20"/>
                <w:lang w:val="es-MX"/>
              </w:rPr>
              <w:t>Contribuir a la construcción  de la ciudadanía juvenil  a través del diseño de  herramientas para fortalecer la cultura democrática,  la transparencia y la rendición de cuentas  del programa Construye T.</w:t>
            </w:r>
          </w:p>
        </w:tc>
      </w:tr>
      <w:tr w:rsidR="007838D2" w:rsidRPr="002E1D72" w:rsidTr="00C31ED4">
        <w:tc>
          <w:tcPr>
            <w:tcW w:w="8978" w:type="dxa"/>
            <w:gridSpan w:val="3"/>
          </w:tcPr>
          <w:p w:rsidR="007838D2" w:rsidRDefault="007838D2" w:rsidP="00C31ED4">
            <w:pPr>
              <w:spacing w:after="0" w:line="240" w:lineRule="auto"/>
              <w:rPr>
                <w:sz w:val="20"/>
                <w:szCs w:val="20"/>
                <w:lang w:val="es-MX"/>
              </w:rPr>
            </w:pPr>
            <w:r w:rsidRPr="001725B5">
              <w:rPr>
                <w:sz w:val="20"/>
                <w:szCs w:val="20"/>
                <w:lang w:val="es-MX"/>
              </w:rPr>
              <w:t>Breve descripción de la meta anual</w:t>
            </w:r>
          </w:p>
          <w:p w:rsidR="003F2031" w:rsidRPr="001725B5" w:rsidRDefault="00300B5C" w:rsidP="00C31ED4">
            <w:pPr>
              <w:spacing w:after="0" w:line="240" w:lineRule="auto"/>
              <w:rPr>
                <w:sz w:val="20"/>
                <w:szCs w:val="20"/>
                <w:lang w:val="es-MX"/>
              </w:rPr>
            </w:pPr>
            <w:r>
              <w:rPr>
                <w:sz w:val="20"/>
                <w:szCs w:val="20"/>
                <w:lang w:val="es-MX"/>
              </w:rPr>
              <w:t xml:space="preserve">Llevar a cabo las actividades planteadas a la </w:t>
            </w:r>
            <w:r w:rsidR="00A27587">
              <w:rPr>
                <w:sz w:val="20"/>
                <w:szCs w:val="20"/>
                <w:lang w:val="es-MX"/>
              </w:rPr>
              <w:t>Subsecretaría de Educación Media Superior.</w:t>
            </w:r>
          </w:p>
          <w:p w:rsidR="007838D2" w:rsidRPr="001725B5" w:rsidRDefault="007838D2" w:rsidP="004C1D10">
            <w:pPr>
              <w:spacing w:after="0" w:line="240" w:lineRule="auto"/>
              <w:rPr>
                <w:sz w:val="20"/>
                <w:szCs w:val="20"/>
                <w:lang w:val="es-MX"/>
              </w:rPr>
            </w:pPr>
          </w:p>
        </w:tc>
      </w:tr>
      <w:tr w:rsidR="007838D2" w:rsidRPr="002E1D72" w:rsidTr="00C31ED4">
        <w:trPr>
          <w:trHeight w:val="386"/>
        </w:trPr>
        <w:tc>
          <w:tcPr>
            <w:tcW w:w="8978" w:type="dxa"/>
            <w:gridSpan w:val="3"/>
            <w:shd w:val="clear" w:color="auto" w:fill="D9D9D9"/>
          </w:tcPr>
          <w:p w:rsidR="007838D2" w:rsidRDefault="007838D2" w:rsidP="00C31ED4">
            <w:pPr>
              <w:spacing w:after="0" w:line="240" w:lineRule="auto"/>
              <w:rPr>
                <w:sz w:val="20"/>
                <w:szCs w:val="20"/>
                <w:lang w:val="es-MX"/>
              </w:rPr>
            </w:pPr>
            <w:r w:rsidRPr="001725B5">
              <w:rPr>
                <w:sz w:val="20"/>
                <w:szCs w:val="20"/>
                <w:lang w:val="es-MX"/>
              </w:rPr>
              <w:t xml:space="preserve">Entregable </w:t>
            </w:r>
            <w:r w:rsidR="00EE3A04">
              <w:rPr>
                <w:sz w:val="20"/>
                <w:szCs w:val="20"/>
                <w:lang w:val="es-MX"/>
              </w:rPr>
              <w:t>1</w:t>
            </w:r>
            <w:r w:rsidRPr="001725B5">
              <w:rPr>
                <w:sz w:val="20"/>
                <w:szCs w:val="20"/>
                <w:lang w:val="es-MX"/>
              </w:rPr>
              <w:t xml:space="preserve">: </w:t>
            </w:r>
          </w:p>
          <w:p w:rsidR="00A02718" w:rsidRPr="005D3B68" w:rsidRDefault="00A02718" w:rsidP="00A02718">
            <w:pPr>
              <w:pStyle w:val="ListParagraph"/>
              <w:numPr>
                <w:ilvl w:val="0"/>
                <w:numId w:val="17"/>
              </w:numPr>
              <w:spacing w:after="0" w:line="240" w:lineRule="auto"/>
              <w:rPr>
                <w:sz w:val="20"/>
                <w:szCs w:val="20"/>
                <w:lang w:val="es-MX"/>
              </w:rPr>
            </w:pPr>
            <w:r w:rsidRPr="005D3B68">
              <w:rPr>
                <w:sz w:val="20"/>
                <w:szCs w:val="20"/>
                <w:lang w:val="es-MX"/>
              </w:rPr>
              <w:t>Estrategia para impulsar el ejercicio de los derechos político electorales y los valores democr</w:t>
            </w:r>
            <w:r w:rsidR="00264C76">
              <w:rPr>
                <w:sz w:val="20"/>
                <w:szCs w:val="20"/>
                <w:lang w:val="es-MX"/>
              </w:rPr>
              <w:t xml:space="preserve">áticos en los y las jóvenes de </w:t>
            </w:r>
            <w:r w:rsidRPr="005D3B68">
              <w:rPr>
                <w:sz w:val="20"/>
                <w:szCs w:val="20"/>
                <w:lang w:val="es-MX"/>
              </w:rPr>
              <w:t xml:space="preserve">las escuelas Construye T </w:t>
            </w:r>
          </w:p>
          <w:p w:rsidR="00A02718" w:rsidRPr="005D3B68" w:rsidRDefault="00A02718" w:rsidP="00A02718">
            <w:pPr>
              <w:pStyle w:val="ListParagraph"/>
              <w:numPr>
                <w:ilvl w:val="3"/>
                <w:numId w:val="18"/>
              </w:numPr>
              <w:spacing w:after="0" w:line="240" w:lineRule="auto"/>
              <w:rPr>
                <w:sz w:val="20"/>
                <w:szCs w:val="20"/>
                <w:lang w:val="es-MX"/>
              </w:rPr>
            </w:pPr>
            <w:r w:rsidRPr="005D3B68">
              <w:rPr>
                <w:sz w:val="20"/>
                <w:szCs w:val="20"/>
                <w:lang w:val="es-MX"/>
              </w:rPr>
              <w:lastRenderedPageBreak/>
              <w:t>Realizar un estudio diagnóstico acerca del conocimiento de los y las jóvenes de sus derechos político electores y los valores democráticos, a través de una encuesta en línea, convocando a todos los estudiantes de educación media superior del país a participar, por modalidades educativas.</w:t>
            </w:r>
          </w:p>
          <w:p w:rsidR="00A02718" w:rsidRPr="005D3B68" w:rsidRDefault="00A02718" w:rsidP="00A02718">
            <w:pPr>
              <w:pStyle w:val="ListParagraph"/>
              <w:numPr>
                <w:ilvl w:val="3"/>
                <w:numId w:val="18"/>
              </w:numPr>
              <w:spacing w:after="0" w:line="240" w:lineRule="auto"/>
              <w:rPr>
                <w:sz w:val="20"/>
                <w:szCs w:val="20"/>
                <w:lang w:val="es-MX"/>
              </w:rPr>
            </w:pPr>
            <w:r w:rsidRPr="005D3B68">
              <w:rPr>
                <w:sz w:val="20"/>
                <w:szCs w:val="20"/>
                <w:lang w:val="es-MX"/>
              </w:rPr>
              <w:t>Análisis de resultados y  recomendaciones de política pública.</w:t>
            </w:r>
          </w:p>
          <w:p w:rsidR="00A02718" w:rsidRDefault="00A02718" w:rsidP="00A02718">
            <w:pPr>
              <w:pStyle w:val="ListParagraph"/>
              <w:numPr>
                <w:ilvl w:val="3"/>
                <w:numId w:val="18"/>
              </w:numPr>
              <w:spacing w:after="0" w:line="240" w:lineRule="auto"/>
              <w:rPr>
                <w:sz w:val="20"/>
                <w:szCs w:val="20"/>
                <w:lang w:val="es-MX"/>
              </w:rPr>
            </w:pPr>
            <w:r w:rsidRPr="005D3B68">
              <w:rPr>
                <w:sz w:val="20"/>
                <w:szCs w:val="20"/>
                <w:lang w:val="es-MX"/>
              </w:rPr>
              <w:t>Formular la estrategia con base en los resultados.</w:t>
            </w:r>
          </w:p>
          <w:p w:rsidR="007838D2" w:rsidRPr="00E44948" w:rsidRDefault="007838D2" w:rsidP="004529E2">
            <w:pPr>
              <w:pStyle w:val="ListParagraph"/>
              <w:spacing w:after="0" w:line="240" w:lineRule="auto"/>
              <w:ind w:left="2880"/>
              <w:rPr>
                <w:color w:val="FF0000"/>
                <w:sz w:val="20"/>
                <w:szCs w:val="20"/>
                <w:lang w:val="es-MX"/>
              </w:rPr>
            </w:pPr>
          </w:p>
        </w:tc>
      </w:tr>
      <w:tr w:rsidR="007838D2" w:rsidRPr="001725B5" w:rsidTr="00C31ED4">
        <w:trPr>
          <w:trHeight w:val="386"/>
        </w:trPr>
        <w:tc>
          <w:tcPr>
            <w:tcW w:w="3085" w:type="dxa"/>
          </w:tcPr>
          <w:p w:rsidR="007838D2" w:rsidRPr="004B1AC0" w:rsidRDefault="007838D2" w:rsidP="00C31ED4">
            <w:pPr>
              <w:spacing w:after="0" w:line="240" w:lineRule="auto"/>
              <w:rPr>
                <w:b/>
                <w:sz w:val="20"/>
                <w:szCs w:val="20"/>
                <w:lang w:val="es-MX"/>
              </w:rPr>
            </w:pPr>
            <w:r w:rsidRPr="004B1AC0">
              <w:rPr>
                <w:b/>
                <w:sz w:val="20"/>
                <w:szCs w:val="20"/>
                <w:lang w:val="es-MX"/>
              </w:rPr>
              <w:lastRenderedPageBreak/>
              <w:t>Criterios de calidad</w:t>
            </w:r>
          </w:p>
        </w:tc>
        <w:tc>
          <w:tcPr>
            <w:tcW w:w="4536" w:type="dxa"/>
          </w:tcPr>
          <w:p w:rsidR="007838D2" w:rsidRPr="004B1AC0" w:rsidRDefault="007838D2" w:rsidP="00C31ED4">
            <w:pPr>
              <w:spacing w:after="0" w:line="240" w:lineRule="auto"/>
              <w:rPr>
                <w:b/>
                <w:sz w:val="20"/>
                <w:szCs w:val="20"/>
                <w:lang w:val="es-MX"/>
              </w:rPr>
            </w:pPr>
            <w:r w:rsidRPr="004B1AC0">
              <w:rPr>
                <w:b/>
                <w:sz w:val="20"/>
                <w:szCs w:val="20"/>
                <w:lang w:val="es-MX"/>
              </w:rPr>
              <w:t>Evaluación</w:t>
            </w:r>
          </w:p>
        </w:tc>
        <w:tc>
          <w:tcPr>
            <w:tcW w:w="1357" w:type="dxa"/>
          </w:tcPr>
          <w:p w:rsidR="007838D2" w:rsidRPr="004B1AC0" w:rsidRDefault="007838D2" w:rsidP="00C31ED4">
            <w:pPr>
              <w:spacing w:after="0" w:line="240" w:lineRule="auto"/>
              <w:rPr>
                <w:b/>
                <w:sz w:val="20"/>
                <w:szCs w:val="20"/>
                <w:lang w:val="es-MX"/>
              </w:rPr>
            </w:pPr>
            <w:r w:rsidRPr="004B1AC0">
              <w:rPr>
                <w:b/>
                <w:sz w:val="20"/>
                <w:szCs w:val="20"/>
                <w:lang w:val="es-MX"/>
              </w:rPr>
              <w:t>Fecha de entregable</w:t>
            </w:r>
          </w:p>
        </w:tc>
      </w:tr>
      <w:tr w:rsidR="00264C76" w:rsidRPr="00264C76" w:rsidTr="00C31ED4">
        <w:trPr>
          <w:trHeight w:val="386"/>
        </w:trPr>
        <w:tc>
          <w:tcPr>
            <w:tcW w:w="3085" w:type="dxa"/>
          </w:tcPr>
          <w:p w:rsidR="007838D2" w:rsidRPr="00264C76" w:rsidRDefault="00B57911" w:rsidP="00921252">
            <w:pPr>
              <w:spacing w:after="0" w:line="240" w:lineRule="auto"/>
              <w:rPr>
                <w:sz w:val="20"/>
                <w:szCs w:val="20"/>
                <w:lang w:val="es-MX"/>
              </w:rPr>
            </w:pPr>
            <w:r>
              <w:rPr>
                <w:sz w:val="20"/>
                <w:szCs w:val="20"/>
                <w:lang w:val="es-MX"/>
              </w:rPr>
              <w:t>Transparencia y rendición de cuentas en Educación Media Superior.</w:t>
            </w:r>
          </w:p>
        </w:tc>
        <w:tc>
          <w:tcPr>
            <w:tcW w:w="4536" w:type="dxa"/>
          </w:tcPr>
          <w:p w:rsidR="00B57911" w:rsidRDefault="00B57911" w:rsidP="002A42DB">
            <w:pPr>
              <w:spacing w:after="0" w:line="240" w:lineRule="auto"/>
              <w:rPr>
                <w:sz w:val="20"/>
                <w:szCs w:val="20"/>
                <w:lang w:val="es-MX"/>
              </w:rPr>
            </w:pPr>
          </w:p>
          <w:p w:rsidR="00F437F9" w:rsidRPr="00264C76" w:rsidRDefault="00B57911" w:rsidP="00B57911">
            <w:pPr>
              <w:spacing w:after="0" w:line="240" w:lineRule="auto"/>
              <w:rPr>
                <w:sz w:val="20"/>
                <w:szCs w:val="20"/>
                <w:lang w:val="es-MX"/>
              </w:rPr>
            </w:pPr>
            <w:r>
              <w:rPr>
                <w:sz w:val="20"/>
                <w:szCs w:val="20"/>
                <w:lang w:val="es-MX"/>
              </w:rPr>
              <w:t xml:space="preserve">Se tuvieron varias reuniones con la Coordinación Nacional de Construye-T  en el PNUD y se decidió que las actividades se ajustaran al ciclo del Programa Construye-T. Posteriormente, se definió con la Subsecretaría de Educación Media Superior y la Unidad de Gobernabilidad del PNUD México, la elaboración y publicación de un libro sobre </w:t>
            </w:r>
            <w:r w:rsidRPr="004F65CC">
              <w:rPr>
                <w:sz w:val="20"/>
                <w:szCs w:val="20"/>
                <w:lang w:val="es-MX"/>
              </w:rPr>
              <w:t>en donde se describen dos mecanismos para promover la transparencia y la rendición de cuentas en el ámbito escolar: el Proceso de Selección de Directores de Bachillerato, que es abierto y basado en el mérito, y las Jornadas de Transparencia y Rendición de Cuentas efectuadas en los planteles de Educación Media Superior.</w:t>
            </w:r>
          </w:p>
        </w:tc>
        <w:tc>
          <w:tcPr>
            <w:tcW w:w="1357" w:type="dxa"/>
          </w:tcPr>
          <w:p w:rsidR="007838D2" w:rsidRPr="00264C76" w:rsidRDefault="000C35DA" w:rsidP="00EA6ED2">
            <w:pPr>
              <w:spacing w:after="0" w:line="240" w:lineRule="auto"/>
              <w:rPr>
                <w:sz w:val="20"/>
                <w:szCs w:val="20"/>
                <w:lang w:val="es-MX"/>
              </w:rPr>
            </w:pPr>
            <w:r>
              <w:rPr>
                <w:sz w:val="20"/>
                <w:szCs w:val="20"/>
                <w:lang w:val="es-MX"/>
              </w:rPr>
              <w:t>Noviembre</w:t>
            </w:r>
            <w:r w:rsidR="000878F6">
              <w:rPr>
                <w:sz w:val="20"/>
                <w:szCs w:val="20"/>
                <w:lang w:val="es-MX"/>
              </w:rPr>
              <w:t xml:space="preserve"> 2012</w:t>
            </w:r>
          </w:p>
        </w:tc>
      </w:tr>
      <w:tr w:rsidR="007838D2" w:rsidRPr="002E1D72" w:rsidTr="00183AEC">
        <w:trPr>
          <w:trHeight w:val="386"/>
        </w:trPr>
        <w:tc>
          <w:tcPr>
            <w:tcW w:w="8978" w:type="dxa"/>
            <w:gridSpan w:val="3"/>
            <w:shd w:val="clear" w:color="auto" w:fill="D9D9D9"/>
          </w:tcPr>
          <w:p w:rsidR="007838D2" w:rsidRDefault="007838D2" w:rsidP="00183AEC">
            <w:pPr>
              <w:pStyle w:val="ListParagraph"/>
              <w:spacing w:after="0" w:line="240" w:lineRule="auto"/>
              <w:ind w:left="0"/>
              <w:rPr>
                <w:sz w:val="20"/>
                <w:szCs w:val="20"/>
                <w:lang w:val="es-MX"/>
              </w:rPr>
            </w:pPr>
            <w:r>
              <w:rPr>
                <w:sz w:val="20"/>
                <w:szCs w:val="20"/>
                <w:lang w:val="es-MX"/>
              </w:rPr>
              <w:t xml:space="preserve">Entregable </w:t>
            </w:r>
            <w:r w:rsidR="000A0D30">
              <w:rPr>
                <w:sz w:val="20"/>
                <w:szCs w:val="20"/>
                <w:lang w:val="es-MX"/>
              </w:rPr>
              <w:t>2</w:t>
            </w:r>
          </w:p>
          <w:p w:rsidR="00A02718" w:rsidRPr="005D3B68" w:rsidRDefault="00A02718" w:rsidP="005D3B68">
            <w:pPr>
              <w:pStyle w:val="ListParagraph"/>
              <w:numPr>
                <w:ilvl w:val="0"/>
                <w:numId w:val="17"/>
              </w:numPr>
              <w:spacing w:after="0" w:line="240" w:lineRule="auto"/>
              <w:rPr>
                <w:sz w:val="20"/>
                <w:szCs w:val="20"/>
                <w:lang w:val="es-MX"/>
              </w:rPr>
            </w:pPr>
            <w:r w:rsidRPr="005D3B68">
              <w:rPr>
                <w:sz w:val="20"/>
                <w:szCs w:val="20"/>
                <w:lang w:val="es-MX"/>
              </w:rPr>
              <w:t>Sistema de información y monitoreo para la apropiación del programa en las escuelas.</w:t>
            </w:r>
          </w:p>
          <w:p w:rsidR="00A02718" w:rsidRPr="005D3B68" w:rsidRDefault="00A02718" w:rsidP="005D3B68">
            <w:pPr>
              <w:pStyle w:val="ListParagraph"/>
              <w:numPr>
                <w:ilvl w:val="0"/>
                <w:numId w:val="22"/>
              </w:numPr>
              <w:spacing w:after="0" w:line="240" w:lineRule="auto"/>
              <w:ind w:left="2835" w:hanging="283"/>
              <w:rPr>
                <w:sz w:val="20"/>
                <w:szCs w:val="20"/>
                <w:lang w:val="es-MX"/>
              </w:rPr>
            </w:pPr>
            <w:r w:rsidRPr="005D3B68">
              <w:rPr>
                <w:sz w:val="20"/>
                <w:szCs w:val="20"/>
                <w:lang w:val="es-MX"/>
              </w:rPr>
              <w:t>Diseñar un sistema de información y m</w:t>
            </w:r>
            <w:r w:rsidR="00EA6ED2">
              <w:rPr>
                <w:sz w:val="20"/>
                <w:szCs w:val="20"/>
                <w:lang w:val="es-MX"/>
              </w:rPr>
              <w:t xml:space="preserve">onitoreo del programa </w:t>
            </w:r>
            <w:proofErr w:type="spellStart"/>
            <w:r w:rsidR="00EA6ED2">
              <w:rPr>
                <w:sz w:val="20"/>
                <w:szCs w:val="20"/>
                <w:lang w:val="es-MX"/>
              </w:rPr>
              <w:t>Construye</w:t>
            </w:r>
            <w:r w:rsidRPr="005D3B68">
              <w:rPr>
                <w:sz w:val="20"/>
                <w:szCs w:val="20"/>
                <w:lang w:val="es-MX"/>
              </w:rPr>
              <w:t>T</w:t>
            </w:r>
            <w:proofErr w:type="spellEnd"/>
            <w:r w:rsidRPr="005D3B68">
              <w:rPr>
                <w:sz w:val="20"/>
                <w:szCs w:val="20"/>
                <w:lang w:val="es-MX"/>
              </w:rPr>
              <w:t>, con una plataforma de información en línea que produzca indicadores que permitan medir el nivel de apropiación del Programa en las escuelas.</w:t>
            </w:r>
          </w:p>
          <w:p w:rsidR="00A02718" w:rsidRPr="005D3B68" w:rsidRDefault="00A02718" w:rsidP="005D3B68">
            <w:pPr>
              <w:pStyle w:val="ListParagraph"/>
              <w:numPr>
                <w:ilvl w:val="0"/>
                <w:numId w:val="22"/>
              </w:numPr>
              <w:spacing w:after="0" w:line="240" w:lineRule="auto"/>
              <w:ind w:left="2835" w:hanging="283"/>
              <w:rPr>
                <w:sz w:val="20"/>
                <w:szCs w:val="20"/>
                <w:lang w:val="es-MX"/>
              </w:rPr>
            </w:pPr>
            <w:r w:rsidRPr="005D3B68">
              <w:rPr>
                <w:sz w:val="20"/>
                <w:szCs w:val="20"/>
                <w:lang w:val="es-MX"/>
              </w:rPr>
              <w:t xml:space="preserve">Desarrollo de una aplicación para dispositivos móviles (herramienta ciudadana 2.0), .para que los estudiantes de educación media superior accedan a información relevante de </w:t>
            </w:r>
            <w:proofErr w:type="spellStart"/>
            <w:r w:rsidRPr="005D3B68">
              <w:rPr>
                <w:sz w:val="20"/>
                <w:szCs w:val="20"/>
                <w:lang w:val="es-MX"/>
              </w:rPr>
              <w:t>ConstruyeT</w:t>
            </w:r>
            <w:proofErr w:type="spellEnd"/>
            <w:r w:rsidRPr="005D3B68">
              <w:rPr>
                <w:sz w:val="20"/>
                <w:szCs w:val="20"/>
                <w:lang w:val="es-MX"/>
              </w:rPr>
              <w:t>.</w:t>
            </w:r>
          </w:p>
          <w:p w:rsidR="007838D2" w:rsidRPr="001725B5" w:rsidRDefault="007838D2" w:rsidP="005D3B68">
            <w:pPr>
              <w:pStyle w:val="ListParagraph"/>
              <w:spacing w:after="0" w:line="240" w:lineRule="auto"/>
              <w:ind w:left="1068"/>
              <w:rPr>
                <w:sz w:val="20"/>
                <w:szCs w:val="20"/>
                <w:lang w:val="es-MX"/>
              </w:rPr>
            </w:pPr>
          </w:p>
        </w:tc>
      </w:tr>
      <w:tr w:rsidR="007838D2" w:rsidRPr="001725B5" w:rsidTr="00183AEC">
        <w:trPr>
          <w:trHeight w:val="386"/>
        </w:trPr>
        <w:tc>
          <w:tcPr>
            <w:tcW w:w="3085" w:type="dxa"/>
          </w:tcPr>
          <w:p w:rsidR="007838D2" w:rsidRPr="004B1AC0" w:rsidRDefault="007838D2" w:rsidP="00183AEC">
            <w:pPr>
              <w:spacing w:after="0" w:line="240" w:lineRule="auto"/>
              <w:rPr>
                <w:b/>
                <w:sz w:val="20"/>
                <w:szCs w:val="20"/>
                <w:lang w:val="es-MX"/>
              </w:rPr>
            </w:pPr>
            <w:r w:rsidRPr="004B1AC0">
              <w:rPr>
                <w:b/>
                <w:sz w:val="20"/>
                <w:szCs w:val="20"/>
                <w:lang w:val="es-MX"/>
              </w:rPr>
              <w:t>Criterios de calidad</w:t>
            </w:r>
          </w:p>
        </w:tc>
        <w:tc>
          <w:tcPr>
            <w:tcW w:w="4536" w:type="dxa"/>
          </w:tcPr>
          <w:p w:rsidR="007838D2" w:rsidRPr="004B1AC0" w:rsidRDefault="007838D2" w:rsidP="00183AEC">
            <w:pPr>
              <w:spacing w:after="0" w:line="240" w:lineRule="auto"/>
              <w:rPr>
                <w:b/>
                <w:sz w:val="20"/>
                <w:szCs w:val="20"/>
                <w:lang w:val="es-MX"/>
              </w:rPr>
            </w:pPr>
            <w:r w:rsidRPr="004B1AC0">
              <w:rPr>
                <w:b/>
                <w:sz w:val="20"/>
                <w:szCs w:val="20"/>
                <w:lang w:val="es-MX"/>
              </w:rPr>
              <w:t>Evaluación</w:t>
            </w:r>
          </w:p>
        </w:tc>
        <w:tc>
          <w:tcPr>
            <w:tcW w:w="1357" w:type="dxa"/>
          </w:tcPr>
          <w:p w:rsidR="007838D2" w:rsidRPr="004B1AC0" w:rsidRDefault="007838D2" w:rsidP="00183AEC">
            <w:pPr>
              <w:spacing w:after="0" w:line="240" w:lineRule="auto"/>
              <w:rPr>
                <w:b/>
                <w:sz w:val="20"/>
                <w:szCs w:val="20"/>
                <w:lang w:val="es-MX"/>
              </w:rPr>
            </w:pPr>
            <w:r w:rsidRPr="004B1AC0">
              <w:rPr>
                <w:b/>
                <w:sz w:val="20"/>
                <w:szCs w:val="20"/>
                <w:lang w:val="es-MX"/>
              </w:rPr>
              <w:t>Fecha de entregable</w:t>
            </w:r>
          </w:p>
        </w:tc>
      </w:tr>
      <w:tr w:rsidR="001F5CA5" w:rsidRPr="005E3438" w:rsidTr="001408CA">
        <w:trPr>
          <w:trHeight w:val="558"/>
        </w:trPr>
        <w:tc>
          <w:tcPr>
            <w:tcW w:w="3085" w:type="dxa"/>
          </w:tcPr>
          <w:p w:rsidR="00E3126B" w:rsidRPr="001F5CA5" w:rsidRDefault="00B57911" w:rsidP="00183AEC">
            <w:pPr>
              <w:spacing w:after="0" w:line="240" w:lineRule="auto"/>
              <w:rPr>
                <w:sz w:val="20"/>
                <w:szCs w:val="20"/>
                <w:lang w:val="es-MX"/>
              </w:rPr>
            </w:pPr>
            <w:r>
              <w:rPr>
                <w:sz w:val="20"/>
                <w:szCs w:val="20"/>
                <w:lang w:val="es-MX"/>
              </w:rPr>
              <w:t>Apropiación del programa en escuela de Educación Media Superior.</w:t>
            </w:r>
          </w:p>
        </w:tc>
        <w:tc>
          <w:tcPr>
            <w:tcW w:w="4536" w:type="dxa"/>
          </w:tcPr>
          <w:p w:rsidR="00E3126B" w:rsidRPr="009C426C" w:rsidRDefault="00B57911" w:rsidP="005E3438">
            <w:pPr>
              <w:spacing w:after="0" w:line="240" w:lineRule="auto"/>
              <w:rPr>
                <w:sz w:val="20"/>
                <w:szCs w:val="20"/>
                <w:lang w:val="es-MX"/>
              </w:rPr>
            </w:pPr>
            <w:r>
              <w:rPr>
                <w:rFonts w:asciiTheme="minorHAnsi" w:hAnsiTheme="minorHAnsi" w:cstheme="minorHAnsi"/>
                <w:sz w:val="20"/>
                <w:szCs w:val="20"/>
                <w:lang w:val="es-MX"/>
              </w:rPr>
              <w:t>Se decidió cancelar el sistema de información en una reunión entre la Coordinación de Construye-t, la Unidad de Gobernabilidad Democrática y Transparencia Mexicana para enfocarse en una sola publicación, la de Transparencia y Rendición de Cuentas en Educación Media Superior.</w:t>
            </w:r>
          </w:p>
        </w:tc>
        <w:tc>
          <w:tcPr>
            <w:tcW w:w="1357" w:type="dxa"/>
          </w:tcPr>
          <w:p w:rsidR="00E3126B" w:rsidRPr="001F5CA5" w:rsidRDefault="0085681F" w:rsidP="00EA6ED2">
            <w:pPr>
              <w:spacing w:after="0" w:line="240" w:lineRule="auto"/>
              <w:rPr>
                <w:sz w:val="20"/>
                <w:szCs w:val="20"/>
                <w:lang w:val="es-MX"/>
              </w:rPr>
            </w:pPr>
            <w:r>
              <w:rPr>
                <w:sz w:val="20"/>
                <w:szCs w:val="20"/>
                <w:lang w:val="es-MX"/>
              </w:rPr>
              <w:t>Noviembre 2012</w:t>
            </w:r>
          </w:p>
        </w:tc>
      </w:tr>
      <w:tr w:rsidR="00A02718" w:rsidRPr="002E1D72" w:rsidTr="00633F4A">
        <w:trPr>
          <w:trHeight w:val="386"/>
        </w:trPr>
        <w:tc>
          <w:tcPr>
            <w:tcW w:w="8978" w:type="dxa"/>
            <w:gridSpan w:val="3"/>
            <w:shd w:val="clear" w:color="auto" w:fill="D9D9D9"/>
          </w:tcPr>
          <w:p w:rsidR="00A02718" w:rsidRDefault="00A02718" w:rsidP="00633F4A">
            <w:pPr>
              <w:pStyle w:val="ListParagraph"/>
              <w:spacing w:after="0" w:line="240" w:lineRule="auto"/>
              <w:ind w:left="0"/>
              <w:rPr>
                <w:sz w:val="20"/>
                <w:szCs w:val="20"/>
                <w:lang w:val="es-MX"/>
              </w:rPr>
            </w:pPr>
            <w:r>
              <w:rPr>
                <w:sz w:val="20"/>
                <w:szCs w:val="20"/>
                <w:lang w:val="es-MX"/>
              </w:rPr>
              <w:t>Entregable 3</w:t>
            </w:r>
          </w:p>
          <w:p w:rsidR="00A02718" w:rsidRPr="00383C77" w:rsidRDefault="00A02718" w:rsidP="00A02718">
            <w:pPr>
              <w:pStyle w:val="ListParagraph"/>
              <w:numPr>
                <w:ilvl w:val="0"/>
                <w:numId w:val="17"/>
              </w:numPr>
              <w:spacing w:after="0" w:line="240" w:lineRule="auto"/>
              <w:rPr>
                <w:sz w:val="20"/>
                <w:szCs w:val="20"/>
                <w:lang w:val="es-MX"/>
              </w:rPr>
            </w:pPr>
            <w:r w:rsidRPr="00383C77">
              <w:rPr>
                <w:sz w:val="20"/>
                <w:szCs w:val="20"/>
                <w:lang w:val="es-MX"/>
              </w:rPr>
              <w:t xml:space="preserve">Diseño de una herramienta y recomendaciones que mejoren la institucionalidad, la transparencia y la rendición de cuentas del Programa </w:t>
            </w:r>
            <w:proofErr w:type="spellStart"/>
            <w:r w:rsidRPr="00383C77">
              <w:rPr>
                <w:sz w:val="20"/>
                <w:szCs w:val="20"/>
                <w:lang w:val="es-MX"/>
              </w:rPr>
              <w:t>ConstruyeT</w:t>
            </w:r>
            <w:proofErr w:type="spellEnd"/>
            <w:r w:rsidRPr="00383C77">
              <w:rPr>
                <w:sz w:val="20"/>
                <w:szCs w:val="20"/>
                <w:lang w:val="es-MX"/>
              </w:rPr>
              <w:t>.</w:t>
            </w:r>
          </w:p>
          <w:p w:rsidR="00A02718" w:rsidRPr="00383C77" w:rsidRDefault="00A02718" w:rsidP="00A02718">
            <w:pPr>
              <w:pStyle w:val="ListParagraph"/>
              <w:numPr>
                <w:ilvl w:val="0"/>
                <w:numId w:val="20"/>
              </w:numPr>
              <w:spacing w:after="0" w:line="240" w:lineRule="auto"/>
              <w:rPr>
                <w:sz w:val="20"/>
                <w:szCs w:val="20"/>
                <w:lang w:val="es-MX"/>
              </w:rPr>
            </w:pPr>
            <w:r w:rsidRPr="00383C77">
              <w:rPr>
                <w:sz w:val="20"/>
                <w:szCs w:val="20"/>
                <w:lang w:val="es-MX"/>
              </w:rPr>
              <w:t>Generar u</w:t>
            </w:r>
            <w:r w:rsidR="00E44948">
              <w:rPr>
                <w:sz w:val="20"/>
                <w:szCs w:val="20"/>
                <w:lang w:val="es-MX"/>
              </w:rPr>
              <w:t>na herramienta</w:t>
            </w:r>
            <w:r w:rsidR="001F5CA5">
              <w:rPr>
                <w:sz w:val="20"/>
                <w:szCs w:val="20"/>
                <w:lang w:val="es-MX"/>
              </w:rPr>
              <w:t xml:space="preserve"> de autodiagnóstico</w:t>
            </w:r>
            <w:r w:rsidR="00B57911">
              <w:rPr>
                <w:sz w:val="20"/>
                <w:szCs w:val="20"/>
                <w:lang w:val="es-MX"/>
              </w:rPr>
              <w:t xml:space="preserve"> </w:t>
            </w:r>
            <w:r w:rsidRPr="00383C77">
              <w:rPr>
                <w:sz w:val="20"/>
                <w:szCs w:val="20"/>
                <w:lang w:val="es-MX"/>
              </w:rPr>
              <w:t xml:space="preserve">con atributos mínimos de institucionalidad, que permita conocer el grado de institucionalidad, transparencia y rendición de cuentas del Programa </w:t>
            </w:r>
            <w:proofErr w:type="spellStart"/>
            <w:r w:rsidRPr="00383C77">
              <w:rPr>
                <w:sz w:val="20"/>
                <w:szCs w:val="20"/>
                <w:lang w:val="es-MX"/>
              </w:rPr>
              <w:t>ConstruyeT</w:t>
            </w:r>
            <w:proofErr w:type="spellEnd"/>
            <w:r w:rsidRPr="00383C77">
              <w:rPr>
                <w:sz w:val="20"/>
                <w:szCs w:val="20"/>
                <w:lang w:val="es-MX"/>
              </w:rPr>
              <w:t>, para cumplir con los marcos legales.</w:t>
            </w:r>
          </w:p>
          <w:p w:rsidR="00A02718" w:rsidRPr="00383C77" w:rsidRDefault="00A02718" w:rsidP="00A02718">
            <w:pPr>
              <w:pStyle w:val="ListParagraph"/>
              <w:numPr>
                <w:ilvl w:val="0"/>
                <w:numId w:val="20"/>
              </w:numPr>
              <w:spacing w:after="0" w:line="240" w:lineRule="auto"/>
              <w:rPr>
                <w:sz w:val="20"/>
                <w:szCs w:val="20"/>
                <w:lang w:val="es-MX"/>
              </w:rPr>
            </w:pPr>
            <w:r w:rsidRPr="00383C77">
              <w:rPr>
                <w:sz w:val="20"/>
                <w:szCs w:val="20"/>
                <w:lang w:val="es-MX"/>
              </w:rPr>
              <w:t xml:space="preserve">Emitir recomendaciones para el mejoramiento de la institucionalidad, la transparencia y la rendición de cuentas del Programa </w:t>
            </w:r>
            <w:proofErr w:type="spellStart"/>
            <w:r w:rsidRPr="00383C77">
              <w:rPr>
                <w:sz w:val="20"/>
                <w:szCs w:val="20"/>
                <w:lang w:val="es-MX"/>
              </w:rPr>
              <w:t>ConstruyeT</w:t>
            </w:r>
            <w:proofErr w:type="spellEnd"/>
            <w:r w:rsidRPr="00383C77">
              <w:rPr>
                <w:sz w:val="20"/>
                <w:szCs w:val="20"/>
                <w:lang w:val="es-MX"/>
              </w:rPr>
              <w:t>.</w:t>
            </w:r>
          </w:p>
          <w:p w:rsidR="00A02718" w:rsidRPr="00383C77" w:rsidRDefault="00A02718" w:rsidP="00A02718">
            <w:pPr>
              <w:pStyle w:val="ListParagraph"/>
              <w:numPr>
                <w:ilvl w:val="0"/>
                <w:numId w:val="20"/>
              </w:numPr>
              <w:spacing w:after="0" w:line="240" w:lineRule="auto"/>
              <w:rPr>
                <w:sz w:val="20"/>
                <w:szCs w:val="20"/>
                <w:lang w:val="es-MX"/>
              </w:rPr>
            </w:pPr>
            <w:r w:rsidRPr="00383C77">
              <w:rPr>
                <w:sz w:val="20"/>
                <w:szCs w:val="20"/>
                <w:lang w:val="es-MX"/>
              </w:rPr>
              <w:lastRenderedPageBreak/>
              <w:t>Incorporar la herramienta en la plataforma de información.</w:t>
            </w:r>
          </w:p>
          <w:p w:rsidR="00A02718" w:rsidRPr="001725B5" w:rsidRDefault="00A02718" w:rsidP="00A02718">
            <w:pPr>
              <w:pStyle w:val="ListParagraph"/>
              <w:spacing w:after="0" w:line="240" w:lineRule="auto"/>
              <w:ind w:left="1068"/>
              <w:rPr>
                <w:sz w:val="20"/>
                <w:szCs w:val="20"/>
                <w:lang w:val="es-MX"/>
              </w:rPr>
            </w:pPr>
          </w:p>
        </w:tc>
      </w:tr>
      <w:tr w:rsidR="00A02718" w:rsidRPr="001725B5" w:rsidTr="00633F4A">
        <w:trPr>
          <w:trHeight w:val="386"/>
        </w:trPr>
        <w:tc>
          <w:tcPr>
            <w:tcW w:w="3085" w:type="dxa"/>
          </w:tcPr>
          <w:p w:rsidR="00A02718" w:rsidRPr="004B1AC0" w:rsidRDefault="00A02718" w:rsidP="00633F4A">
            <w:pPr>
              <w:spacing w:after="0" w:line="240" w:lineRule="auto"/>
              <w:rPr>
                <w:b/>
                <w:sz w:val="20"/>
                <w:szCs w:val="20"/>
                <w:lang w:val="es-MX"/>
              </w:rPr>
            </w:pPr>
            <w:r w:rsidRPr="004B1AC0">
              <w:rPr>
                <w:b/>
                <w:sz w:val="20"/>
                <w:szCs w:val="20"/>
                <w:lang w:val="es-MX"/>
              </w:rPr>
              <w:lastRenderedPageBreak/>
              <w:t>Criterios de calidad</w:t>
            </w:r>
          </w:p>
        </w:tc>
        <w:tc>
          <w:tcPr>
            <w:tcW w:w="4536" w:type="dxa"/>
          </w:tcPr>
          <w:p w:rsidR="00A02718" w:rsidRPr="004B1AC0" w:rsidRDefault="00A02718" w:rsidP="00633F4A">
            <w:pPr>
              <w:spacing w:after="0" w:line="240" w:lineRule="auto"/>
              <w:rPr>
                <w:b/>
                <w:sz w:val="20"/>
                <w:szCs w:val="20"/>
                <w:lang w:val="es-MX"/>
              </w:rPr>
            </w:pPr>
            <w:r w:rsidRPr="004B1AC0">
              <w:rPr>
                <w:b/>
                <w:sz w:val="20"/>
                <w:szCs w:val="20"/>
                <w:lang w:val="es-MX"/>
              </w:rPr>
              <w:t>Evaluación</w:t>
            </w:r>
          </w:p>
        </w:tc>
        <w:tc>
          <w:tcPr>
            <w:tcW w:w="1357" w:type="dxa"/>
          </w:tcPr>
          <w:p w:rsidR="00A02718" w:rsidRPr="004B1AC0" w:rsidRDefault="00A02718" w:rsidP="00633F4A">
            <w:pPr>
              <w:spacing w:after="0" w:line="240" w:lineRule="auto"/>
              <w:rPr>
                <w:b/>
                <w:sz w:val="20"/>
                <w:szCs w:val="20"/>
                <w:lang w:val="es-MX"/>
              </w:rPr>
            </w:pPr>
            <w:r w:rsidRPr="004B1AC0">
              <w:rPr>
                <w:b/>
                <w:sz w:val="20"/>
                <w:szCs w:val="20"/>
                <w:lang w:val="es-MX"/>
              </w:rPr>
              <w:t>Fecha de entregable</w:t>
            </w:r>
          </w:p>
        </w:tc>
      </w:tr>
      <w:tr w:rsidR="001F5CA5" w:rsidRPr="001F5CA5" w:rsidTr="00633F4A">
        <w:trPr>
          <w:trHeight w:val="558"/>
        </w:trPr>
        <w:tc>
          <w:tcPr>
            <w:tcW w:w="3085" w:type="dxa"/>
          </w:tcPr>
          <w:p w:rsidR="00A02718" w:rsidRPr="001F5CA5" w:rsidRDefault="00B57911" w:rsidP="00633F4A">
            <w:pPr>
              <w:spacing w:after="0" w:line="240" w:lineRule="auto"/>
              <w:rPr>
                <w:sz w:val="20"/>
                <w:szCs w:val="20"/>
                <w:lang w:val="es-MX"/>
              </w:rPr>
            </w:pPr>
            <w:r>
              <w:rPr>
                <w:sz w:val="20"/>
                <w:szCs w:val="20"/>
                <w:lang w:val="es-MX"/>
              </w:rPr>
              <w:t>Institucionalidad en Educación Media Superior.</w:t>
            </w:r>
          </w:p>
        </w:tc>
        <w:tc>
          <w:tcPr>
            <w:tcW w:w="4536" w:type="dxa"/>
          </w:tcPr>
          <w:p w:rsidR="00A02718" w:rsidRPr="001F5CA5" w:rsidRDefault="00B57911" w:rsidP="00633F4A">
            <w:pPr>
              <w:spacing w:after="0" w:line="240" w:lineRule="auto"/>
              <w:rPr>
                <w:sz w:val="20"/>
                <w:szCs w:val="20"/>
                <w:lang w:val="es-MX"/>
              </w:rPr>
            </w:pPr>
            <w:r>
              <w:rPr>
                <w:rFonts w:asciiTheme="minorHAnsi" w:hAnsiTheme="minorHAnsi" w:cstheme="minorHAnsi"/>
                <w:sz w:val="20"/>
                <w:szCs w:val="20"/>
                <w:lang w:val="es-MX"/>
              </w:rPr>
              <w:t>Se llevaron reuniones con la Coordinación del Programa Construye-t y con el área de Gobernabilidad Democrática para acordar que el documento de recomendaciones se entregará  por parte de Transparencia Mexicana. Se comisionó un documento para contar con información sobre la institucionalidad de Construye-T. Se decidió enfocar el componente SEP a la publicación sobre Transparencia y Rendición de Cuentas en la Subsecretaría de Educación Superior.</w:t>
            </w:r>
          </w:p>
        </w:tc>
        <w:tc>
          <w:tcPr>
            <w:tcW w:w="1357" w:type="dxa"/>
          </w:tcPr>
          <w:p w:rsidR="00A02718" w:rsidRPr="001F5CA5" w:rsidRDefault="009C426C" w:rsidP="00217DEF">
            <w:pPr>
              <w:spacing w:after="0" w:line="240" w:lineRule="auto"/>
              <w:rPr>
                <w:sz w:val="20"/>
                <w:szCs w:val="20"/>
                <w:lang w:val="es-MX"/>
              </w:rPr>
            </w:pPr>
            <w:r>
              <w:rPr>
                <w:sz w:val="20"/>
                <w:szCs w:val="20"/>
                <w:lang w:val="es-MX"/>
              </w:rPr>
              <w:t xml:space="preserve">Noviembre </w:t>
            </w:r>
            <w:r w:rsidR="002A42DB">
              <w:rPr>
                <w:sz w:val="20"/>
                <w:szCs w:val="20"/>
                <w:lang w:val="es-MX"/>
              </w:rPr>
              <w:t>2012</w:t>
            </w:r>
          </w:p>
        </w:tc>
      </w:tr>
    </w:tbl>
    <w:p w:rsidR="007838D2" w:rsidRDefault="007838D2" w:rsidP="00322920">
      <w:pPr>
        <w:pStyle w:val="ListParagraph"/>
        <w:ind w:left="0"/>
        <w:rPr>
          <w:b/>
          <w:bCs/>
          <w:smallCaps/>
          <w:sz w:val="20"/>
          <w:szCs w:val="20"/>
          <w:lang w:val="es-MX"/>
        </w:rPr>
      </w:pPr>
    </w:p>
    <w:p w:rsidR="00E3126B" w:rsidRDefault="00E3126B" w:rsidP="00322920">
      <w:pPr>
        <w:pStyle w:val="ListParagraph"/>
        <w:ind w:left="0"/>
        <w:rPr>
          <w:b/>
          <w:bCs/>
          <w:smallCaps/>
          <w:sz w:val="20"/>
          <w:szCs w:val="20"/>
          <w:lang w:val="es-MX"/>
        </w:rPr>
      </w:pPr>
    </w:p>
    <w:p w:rsidR="007838D2" w:rsidRPr="0003691E" w:rsidRDefault="007838D2" w:rsidP="00A27587">
      <w:pPr>
        <w:pStyle w:val="ListParagraph"/>
        <w:numPr>
          <w:ilvl w:val="0"/>
          <w:numId w:val="16"/>
        </w:numPr>
        <w:rPr>
          <w:b/>
          <w:bCs/>
          <w:smallCaps/>
          <w:sz w:val="20"/>
          <w:szCs w:val="20"/>
          <w:lang w:val="es-MX"/>
        </w:rPr>
      </w:pPr>
      <w:r w:rsidRPr="0003691E">
        <w:rPr>
          <w:b/>
          <w:bCs/>
          <w:smallCaps/>
          <w:sz w:val="20"/>
          <w:szCs w:val="20"/>
          <w:lang w:val="es-MX"/>
        </w:rPr>
        <w:t xml:space="preserve">RIESGOS  </w:t>
      </w:r>
    </w:p>
    <w:tbl>
      <w:tblPr>
        <w:tblpPr w:leftFromText="141" w:rightFromText="141" w:vertAnchor="text" w:horzAnchor="margin" w:tblpY="164"/>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1418"/>
        <w:gridCol w:w="2976"/>
        <w:gridCol w:w="1276"/>
        <w:gridCol w:w="851"/>
      </w:tblGrid>
      <w:tr w:rsidR="007838D2" w:rsidRPr="001725B5" w:rsidTr="00400047">
        <w:tc>
          <w:tcPr>
            <w:tcW w:w="2518" w:type="dxa"/>
            <w:shd w:val="clear" w:color="auto" w:fill="595959"/>
          </w:tcPr>
          <w:p w:rsidR="007838D2" w:rsidRPr="001725B5" w:rsidRDefault="007838D2" w:rsidP="001725B5">
            <w:pPr>
              <w:spacing w:after="0" w:line="240" w:lineRule="auto"/>
              <w:rPr>
                <w:b/>
                <w:color w:val="FFFFFF"/>
                <w:sz w:val="20"/>
                <w:szCs w:val="20"/>
                <w:lang w:val="es-MX"/>
              </w:rPr>
            </w:pPr>
            <w:r w:rsidRPr="001725B5">
              <w:rPr>
                <w:b/>
                <w:color w:val="FFFFFF"/>
                <w:sz w:val="20"/>
                <w:szCs w:val="20"/>
                <w:lang w:val="es-MX"/>
              </w:rPr>
              <w:t>Descripción</w:t>
            </w:r>
          </w:p>
        </w:tc>
        <w:tc>
          <w:tcPr>
            <w:tcW w:w="1418" w:type="dxa"/>
            <w:shd w:val="clear" w:color="auto" w:fill="595959"/>
          </w:tcPr>
          <w:p w:rsidR="007838D2" w:rsidRPr="001725B5" w:rsidRDefault="007838D2" w:rsidP="001725B5">
            <w:pPr>
              <w:spacing w:after="0" w:line="240" w:lineRule="auto"/>
              <w:rPr>
                <w:b/>
                <w:color w:val="FFFFFF"/>
                <w:sz w:val="20"/>
                <w:szCs w:val="20"/>
                <w:lang w:val="es-MX"/>
              </w:rPr>
            </w:pPr>
            <w:r w:rsidRPr="001725B5">
              <w:rPr>
                <w:b/>
                <w:color w:val="FFFFFF"/>
                <w:sz w:val="20"/>
                <w:szCs w:val="20"/>
                <w:lang w:val="es-MX"/>
              </w:rPr>
              <w:t>Resultados/actividades afectadas</w:t>
            </w:r>
          </w:p>
        </w:tc>
        <w:tc>
          <w:tcPr>
            <w:tcW w:w="2976" w:type="dxa"/>
            <w:shd w:val="clear" w:color="auto" w:fill="595959"/>
          </w:tcPr>
          <w:p w:rsidR="007838D2" w:rsidRPr="001725B5" w:rsidRDefault="007838D2" w:rsidP="001725B5">
            <w:pPr>
              <w:spacing w:after="0" w:line="240" w:lineRule="auto"/>
              <w:rPr>
                <w:b/>
                <w:color w:val="FFFFFF"/>
                <w:sz w:val="20"/>
                <w:szCs w:val="20"/>
                <w:lang w:val="es-MX"/>
              </w:rPr>
            </w:pPr>
            <w:r w:rsidRPr="001725B5">
              <w:rPr>
                <w:b/>
                <w:color w:val="FFFFFF"/>
                <w:sz w:val="20"/>
                <w:szCs w:val="20"/>
                <w:lang w:val="es-MX"/>
              </w:rPr>
              <w:t>Descripción breve de las medidas tomadas</w:t>
            </w:r>
          </w:p>
        </w:tc>
        <w:tc>
          <w:tcPr>
            <w:tcW w:w="1276" w:type="dxa"/>
            <w:shd w:val="clear" w:color="auto" w:fill="595959"/>
          </w:tcPr>
          <w:p w:rsidR="007838D2" w:rsidRPr="001725B5" w:rsidRDefault="007838D2" w:rsidP="001725B5">
            <w:pPr>
              <w:spacing w:after="0" w:line="240" w:lineRule="auto"/>
              <w:rPr>
                <w:b/>
                <w:color w:val="FFFFFF"/>
                <w:sz w:val="20"/>
                <w:szCs w:val="20"/>
                <w:lang w:val="es-MX"/>
              </w:rPr>
            </w:pPr>
            <w:r w:rsidRPr="001725B5">
              <w:rPr>
                <w:b/>
                <w:color w:val="FFFFFF"/>
                <w:sz w:val="20"/>
                <w:szCs w:val="20"/>
                <w:lang w:val="es-MX"/>
              </w:rPr>
              <w:t>Fecha</w:t>
            </w:r>
          </w:p>
          <w:p w:rsidR="007838D2" w:rsidRPr="001725B5" w:rsidRDefault="007838D2" w:rsidP="001725B5">
            <w:pPr>
              <w:spacing w:after="0" w:line="240" w:lineRule="auto"/>
              <w:rPr>
                <w:b/>
                <w:color w:val="FFFFFF"/>
                <w:sz w:val="20"/>
                <w:szCs w:val="20"/>
                <w:lang w:val="es-MX"/>
              </w:rPr>
            </w:pPr>
          </w:p>
        </w:tc>
        <w:tc>
          <w:tcPr>
            <w:tcW w:w="851" w:type="dxa"/>
            <w:shd w:val="clear" w:color="auto" w:fill="595959"/>
          </w:tcPr>
          <w:p w:rsidR="007838D2" w:rsidRPr="001725B5" w:rsidRDefault="007838D2" w:rsidP="001725B5">
            <w:pPr>
              <w:spacing w:after="0" w:line="240" w:lineRule="auto"/>
              <w:rPr>
                <w:b/>
                <w:color w:val="FFFFFF"/>
                <w:sz w:val="20"/>
                <w:szCs w:val="20"/>
                <w:lang w:val="es-MX"/>
              </w:rPr>
            </w:pPr>
            <w:r w:rsidRPr="001725B5">
              <w:rPr>
                <w:b/>
                <w:color w:val="FFFFFF"/>
                <w:sz w:val="20"/>
                <w:szCs w:val="20"/>
                <w:lang w:val="es-MX"/>
              </w:rPr>
              <w:t>Grado del riesgo</w:t>
            </w:r>
          </w:p>
        </w:tc>
      </w:tr>
      <w:tr w:rsidR="00A27BBC" w:rsidRPr="00707F10" w:rsidTr="00400047">
        <w:tc>
          <w:tcPr>
            <w:tcW w:w="2518" w:type="dxa"/>
          </w:tcPr>
          <w:p w:rsidR="00A27BBC" w:rsidRPr="002A42DB" w:rsidRDefault="00A27BBC" w:rsidP="00A27BBC">
            <w:pPr>
              <w:spacing w:after="0" w:line="240" w:lineRule="auto"/>
              <w:rPr>
                <w:rFonts w:asciiTheme="minorHAnsi" w:hAnsiTheme="minorHAnsi" w:cstheme="minorHAnsi"/>
                <w:sz w:val="20"/>
                <w:szCs w:val="20"/>
                <w:lang w:val="es-ES" w:eastAsia="ar-SA"/>
              </w:rPr>
            </w:pPr>
            <w:r w:rsidRPr="002A42DB">
              <w:rPr>
                <w:rFonts w:asciiTheme="minorHAnsi" w:hAnsiTheme="minorHAnsi" w:cstheme="minorHAnsi"/>
                <w:sz w:val="20"/>
                <w:szCs w:val="20"/>
                <w:lang w:val="es-ES" w:eastAsia="ar-SA"/>
              </w:rPr>
              <w:t>Disponibilidad que tengan las autoridades para actualizar la información dentro del sistema.</w:t>
            </w:r>
          </w:p>
        </w:tc>
        <w:tc>
          <w:tcPr>
            <w:tcW w:w="1418" w:type="dxa"/>
          </w:tcPr>
          <w:p w:rsidR="00A27BBC" w:rsidRPr="009D2092" w:rsidRDefault="00400047" w:rsidP="009D2092">
            <w:pPr>
              <w:spacing w:after="0" w:line="240" w:lineRule="auto"/>
              <w:rPr>
                <w:rFonts w:asciiTheme="minorHAnsi" w:hAnsiTheme="minorHAnsi" w:cstheme="minorHAnsi"/>
                <w:sz w:val="20"/>
                <w:szCs w:val="20"/>
                <w:lang w:val="es-ES" w:eastAsia="ar-SA"/>
              </w:rPr>
            </w:pPr>
            <w:r w:rsidRPr="009D2092">
              <w:rPr>
                <w:rFonts w:asciiTheme="minorHAnsi" w:hAnsiTheme="minorHAnsi" w:cstheme="minorHAnsi"/>
                <w:sz w:val="20"/>
                <w:szCs w:val="20"/>
                <w:lang w:val="es-ES" w:eastAsia="ar-SA"/>
              </w:rPr>
              <w:t>Se envió la convocatoria a tiempo y se ha tenido una respuesta favorable por parte de dependencias  federales y entidades federativas.</w:t>
            </w:r>
          </w:p>
        </w:tc>
        <w:tc>
          <w:tcPr>
            <w:tcW w:w="2976" w:type="dxa"/>
          </w:tcPr>
          <w:p w:rsidR="00A27BBC" w:rsidRPr="009D2092" w:rsidRDefault="00400047" w:rsidP="00B059BB">
            <w:pPr>
              <w:spacing w:after="0" w:line="240" w:lineRule="auto"/>
              <w:rPr>
                <w:rFonts w:asciiTheme="minorHAnsi" w:hAnsiTheme="minorHAnsi" w:cstheme="minorHAnsi"/>
                <w:sz w:val="20"/>
                <w:szCs w:val="20"/>
                <w:lang w:val="es-ES" w:eastAsia="ar-SA"/>
              </w:rPr>
            </w:pPr>
            <w:r w:rsidRPr="009D2092">
              <w:rPr>
                <w:rFonts w:asciiTheme="minorHAnsi" w:hAnsiTheme="minorHAnsi" w:cstheme="minorHAnsi"/>
                <w:sz w:val="20"/>
                <w:szCs w:val="20"/>
                <w:lang w:val="es-ES" w:eastAsia="ar-SA"/>
              </w:rPr>
              <w:t>Se ha mantenido comunicación con todos los enlaces en las diferentes dependencias y entidades federativas</w:t>
            </w:r>
            <w:r w:rsidR="00F43A99" w:rsidRPr="009D2092">
              <w:rPr>
                <w:rFonts w:asciiTheme="minorHAnsi" w:hAnsiTheme="minorHAnsi" w:cstheme="minorHAnsi"/>
                <w:sz w:val="20"/>
                <w:szCs w:val="20"/>
                <w:lang w:val="es-ES" w:eastAsia="ar-SA"/>
              </w:rPr>
              <w:t xml:space="preserve"> a fin de promover una mayor participación</w:t>
            </w:r>
            <w:r w:rsidR="00707F10" w:rsidRPr="009D2092">
              <w:rPr>
                <w:rFonts w:asciiTheme="minorHAnsi" w:hAnsiTheme="minorHAnsi" w:cstheme="minorHAnsi"/>
                <w:sz w:val="20"/>
                <w:szCs w:val="20"/>
                <w:lang w:val="es-ES" w:eastAsia="ar-SA"/>
              </w:rPr>
              <w:t>. Se comentó que la información serviría de base para la creación del Catálogo Nacional de Programas Sociales.</w:t>
            </w:r>
            <w:r w:rsidR="00B059BB">
              <w:rPr>
                <w:rFonts w:asciiTheme="minorHAnsi" w:hAnsiTheme="minorHAnsi" w:cstheme="minorHAnsi"/>
                <w:sz w:val="20"/>
                <w:szCs w:val="20"/>
                <w:lang w:val="es-ES" w:eastAsia="ar-SA"/>
              </w:rPr>
              <w:t xml:space="preserve"> </w:t>
            </w:r>
            <w:r w:rsidR="009D2092">
              <w:rPr>
                <w:rFonts w:asciiTheme="minorHAnsi" w:hAnsiTheme="minorHAnsi" w:cstheme="minorHAnsi"/>
                <w:sz w:val="20"/>
                <w:szCs w:val="20"/>
                <w:lang w:val="es-ES" w:eastAsia="ar-SA"/>
              </w:rPr>
              <w:t xml:space="preserve">Únicamente Tamaulipas no ha participado por parte de las entidades federativas. Las entidades que han seguido participando hasta </w:t>
            </w:r>
            <w:r w:rsidR="00D73B15">
              <w:rPr>
                <w:rFonts w:asciiTheme="minorHAnsi" w:hAnsiTheme="minorHAnsi" w:cstheme="minorHAnsi"/>
                <w:sz w:val="20"/>
                <w:szCs w:val="20"/>
                <w:lang w:val="es-ES" w:eastAsia="ar-SA"/>
              </w:rPr>
              <w:t xml:space="preserve">el mes de </w:t>
            </w:r>
            <w:r w:rsidR="00B059BB">
              <w:rPr>
                <w:rFonts w:asciiTheme="minorHAnsi" w:hAnsiTheme="minorHAnsi" w:cstheme="minorHAnsi"/>
                <w:sz w:val="20"/>
                <w:szCs w:val="20"/>
                <w:lang w:val="es-ES" w:eastAsia="ar-SA"/>
              </w:rPr>
              <w:t>diciembre</w:t>
            </w:r>
            <w:r w:rsidR="00D73B15">
              <w:rPr>
                <w:rFonts w:asciiTheme="minorHAnsi" w:hAnsiTheme="minorHAnsi" w:cstheme="minorHAnsi"/>
                <w:sz w:val="20"/>
                <w:szCs w:val="20"/>
                <w:lang w:val="es-ES" w:eastAsia="ar-SA"/>
              </w:rPr>
              <w:t xml:space="preserve"> son: Chihuahua y Sinaloa.</w:t>
            </w:r>
          </w:p>
        </w:tc>
        <w:tc>
          <w:tcPr>
            <w:tcW w:w="1276" w:type="dxa"/>
          </w:tcPr>
          <w:p w:rsidR="00A27BBC" w:rsidRPr="009D2092" w:rsidRDefault="00B059BB" w:rsidP="000A0D30">
            <w:pPr>
              <w:spacing w:after="0" w:line="240" w:lineRule="auto"/>
              <w:rPr>
                <w:rFonts w:asciiTheme="minorHAnsi" w:hAnsiTheme="minorHAnsi" w:cstheme="minorHAnsi"/>
                <w:sz w:val="20"/>
                <w:szCs w:val="20"/>
                <w:lang w:val="es-ES" w:eastAsia="ar-SA"/>
              </w:rPr>
            </w:pPr>
            <w:r>
              <w:rPr>
                <w:rFonts w:asciiTheme="minorHAnsi" w:hAnsiTheme="minorHAnsi" w:cstheme="minorHAnsi"/>
                <w:sz w:val="20"/>
                <w:szCs w:val="20"/>
                <w:lang w:val="es-ES" w:eastAsia="ar-SA"/>
              </w:rPr>
              <w:t>Diciembre</w:t>
            </w:r>
            <w:r w:rsidR="00400047" w:rsidRPr="009D2092">
              <w:rPr>
                <w:rFonts w:asciiTheme="minorHAnsi" w:hAnsiTheme="minorHAnsi" w:cstheme="minorHAnsi"/>
                <w:sz w:val="20"/>
                <w:szCs w:val="20"/>
                <w:lang w:val="es-ES" w:eastAsia="ar-SA"/>
              </w:rPr>
              <w:t xml:space="preserve"> </w:t>
            </w:r>
            <w:r w:rsidR="00A27BBC" w:rsidRPr="009D2092">
              <w:rPr>
                <w:rFonts w:asciiTheme="minorHAnsi" w:hAnsiTheme="minorHAnsi" w:cstheme="minorHAnsi"/>
                <w:sz w:val="20"/>
                <w:szCs w:val="20"/>
                <w:lang w:val="es-ES" w:eastAsia="ar-SA"/>
              </w:rPr>
              <w:t xml:space="preserve"> 2012.</w:t>
            </w:r>
          </w:p>
        </w:tc>
        <w:tc>
          <w:tcPr>
            <w:tcW w:w="851" w:type="dxa"/>
          </w:tcPr>
          <w:p w:rsidR="00A27BBC" w:rsidRPr="002A42DB" w:rsidRDefault="00907B87" w:rsidP="000A0D30">
            <w:pPr>
              <w:spacing w:after="0" w:line="240" w:lineRule="auto"/>
              <w:rPr>
                <w:rStyle w:val="Textodelmarcadordeposicin1"/>
                <w:rFonts w:asciiTheme="minorHAnsi" w:hAnsiTheme="minorHAnsi" w:cstheme="minorHAnsi"/>
                <w:color w:val="auto"/>
                <w:sz w:val="20"/>
                <w:szCs w:val="20"/>
                <w:lang w:val="es-MX"/>
              </w:rPr>
            </w:pPr>
            <w:r w:rsidRPr="002A42DB">
              <w:rPr>
                <w:rStyle w:val="Textodelmarcadordeposicin1"/>
                <w:rFonts w:asciiTheme="minorHAnsi" w:hAnsiTheme="minorHAnsi" w:cstheme="minorHAnsi"/>
                <w:color w:val="auto"/>
                <w:sz w:val="20"/>
                <w:szCs w:val="20"/>
                <w:lang w:val="es-MX"/>
              </w:rPr>
              <w:t>Medio</w:t>
            </w:r>
          </w:p>
        </w:tc>
      </w:tr>
      <w:tr w:rsidR="007F61E1" w:rsidRPr="007F61E1" w:rsidTr="00400047">
        <w:tc>
          <w:tcPr>
            <w:tcW w:w="2518" w:type="dxa"/>
          </w:tcPr>
          <w:p w:rsidR="007F61E1" w:rsidRPr="002A42DB" w:rsidRDefault="00510021" w:rsidP="00510021">
            <w:pPr>
              <w:spacing w:after="0" w:line="240" w:lineRule="auto"/>
              <w:rPr>
                <w:rFonts w:asciiTheme="minorHAnsi" w:hAnsiTheme="minorHAnsi" w:cstheme="minorHAnsi"/>
                <w:sz w:val="20"/>
                <w:szCs w:val="20"/>
                <w:lang w:val="es-ES" w:eastAsia="ar-SA"/>
              </w:rPr>
            </w:pPr>
            <w:r>
              <w:rPr>
                <w:rFonts w:asciiTheme="minorHAnsi" w:hAnsiTheme="minorHAnsi" w:cstheme="minorHAnsi"/>
                <w:sz w:val="20"/>
                <w:szCs w:val="20"/>
                <w:lang w:val="es-ES" w:eastAsia="ar-SA"/>
              </w:rPr>
              <w:t>El seguimiento q</w:t>
            </w:r>
            <w:r w:rsidR="007F61E1">
              <w:rPr>
                <w:rFonts w:asciiTheme="minorHAnsi" w:hAnsiTheme="minorHAnsi" w:cstheme="minorHAnsi"/>
                <w:sz w:val="20"/>
                <w:szCs w:val="20"/>
                <w:lang w:val="es-ES" w:eastAsia="ar-SA"/>
              </w:rPr>
              <w:t xml:space="preserve">ue el nuevo gobierno </w:t>
            </w:r>
            <w:r>
              <w:rPr>
                <w:rFonts w:asciiTheme="minorHAnsi" w:hAnsiTheme="minorHAnsi" w:cstheme="minorHAnsi"/>
                <w:sz w:val="20"/>
                <w:szCs w:val="20"/>
                <w:lang w:val="es-ES" w:eastAsia="ar-SA"/>
              </w:rPr>
              <w:t xml:space="preserve"> dé</w:t>
            </w:r>
            <w:r w:rsidR="007F61E1">
              <w:rPr>
                <w:rFonts w:asciiTheme="minorHAnsi" w:hAnsiTheme="minorHAnsi" w:cstheme="minorHAnsi"/>
                <w:sz w:val="20"/>
                <w:szCs w:val="20"/>
                <w:lang w:val="es-ES" w:eastAsia="ar-SA"/>
              </w:rPr>
              <w:t xml:space="preserve"> </w:t>
            </w:r>
            <w:r>
              <w:rPr>
                <w:rFonts w:asciiTheme="minorHAnsi" w:hAnsiTheme="minorHAnsi" w:cstheme="minorHAnsi"/>
                <w:sz w:val="20"/>
                <w:szCs w:val="20"/>
                <w:lang w:val="es-ES" w:eastAsia="ar-SA"/>
              </w:rPr>
              <w:t>al cumplimiento de</w:t>
            </w:r>
            <w:r w:rsidR="007F61E1">
              <w:rPr>
                <w:rFonts w:asciiTheme="minorHAnsi" w:hAnsiTheme="minorHAnsi" w:cstheme="minorHAnsi"/>
                <w:sz w:val="20"/>
                <w:szCs w:val="20"/>
                <w:lang w:val="es-ES" w:eastAsia="ar-SA"/>
              </w:rPr>
              <w:t xml:space="preserve"> los compromisos de AGA, entre ellos al Catálogo Nacional de Programas Sociales.</w:t>
            </w:r>
          </w:p>
        </w:tc>
        <w:tc>
          <w:tcPr>
            <w:tcW w:w="1418" w:type="dxa"/>
          </w:tcPr>
          <w:p w:rsidR="007F61E1" w:rsidRPr="009D2092" w:rsidRDefault="007F61E1" w:rsidP="009D2092">
            <w:pPr>
              <w:spacing w:after="0" w:line="240" w:lineRule="auto"/>
              <w:rPr>
                <w:rFonts w:asciiTheme="minorHAnsi" w:hAnsiTheme="minorHAnsi" w:cstheme="minorHAnsi"/>
                <w:sz w:val="20"/>
                <w:szCs w:val="20"/>
                <w:lang w:val="es-ES" w:eastAsia="ar-SA"/>
              </w:rPr>
            </w:pPr>
            <w:r>
              <w:rPr>
                <w:rFonts w:asciiTheme="minorHAnsi" w:hAnsiTheme="minorHAnsi" w:cstheme="minorHAnsi"/>
                <w:sz w:val="20"/>
                <w:szCs w:val="20"/>
                <w:lang w:val="es-ES" w:eastAsia="ar-SA"/>
              </w:rPr>
              <w:t>Se llevó a cabo una reunión con el equipo de transición para determinar los mecanismos con los cuales se le dará seguimiento a los compromisos adquiridos por el gobierno.</w:t>
            </w:r>
          </w:p>
        </w:tc>
        <w:tc>
          <w:tcPr>
            <w:tcW w:w="2976" w:type="dxa"/>
          </w:tcPr>
          <w:p w:rsidR="007F61E1" w:rsidRPr="007F61E1" w:rsidRDefault="007F61E1" w:rsidP="007F61E1">
            <w:pPr>
              <w:spacing w:after="0" w:line="240" w:lineRule="auto"/>
              <w:rPr>
                <w:rFonts w:asciiTheme="minorHAnsi" w:hAnsiTheme="minorHAnsi" w:cstheme="minorHAnsi"/>
                <w:sz w:val="20"/>
                <w:szCs w:val="20"/>
                <w:lang w:val="es-CO" w:eastAsia="ar-SA"/>
              </w:rPr>
            </w:pPr>
            <w:r>
              <w:rPr>
                <w:rFonts w:asciiTheme="minorHAnsi" w:hAnsiTheme="minorHAnsi" w:cstheme="minorHAnsi"/>
                <w:sz w:val="20"/>
                <w:szCs w:val="20"/>
                <w:lang w:val="es-CO" w:eastAsia="ar-SA"/>
              </w:rPr>
              <w:t>Se entregó un</w:t>
            </w:r>
            <w:r w:rsidRPr="007F61E1">
              <w:rPr>
                <w:rFonts w:asciiTheme="minorHAnsi" w:hAnsiTheme="minorHAnsi" w:cstheme="minorHAnsi"/>
                <w:sz w:val="20"/>
                <w:szCs w:val="20"/>
                <w:lang w:val="es-CO" w:eastAsia="ar-SA"/>
              </w:rPr>
              <w:t xml:space="preserve"> documento de estrategia y presentación al equipo de transición para su análisis y consideración.</w:t>
            </w:r>
            <w:r>
              <w:rPr>
                <w:rFonts w:asciiTheme="minorHAnsi" w:hAnsiTheme="minorHAnsi" w:cstheme="minorHAnsi"/>
                <w:sz w:val="20"/>
                <w:szCs w:val="20"/>
                <w:lang w:val="es-CO" w:eastAsia="ar-SA"/>
              </w:rPr>
              <w:t xml:space="preserve"> Además,</w:t>
            </w:r>
          </w:p>
          <w:p w:rsidR="007F61E1" w:rsidRPr="007F61E1" w:rsidRDefault="007F61E1" w:rsidP="001108F3">
            <w:pPr>
              <w:spacing w:after="0" w:line="240" w:lineRule="auto"/>
              <w:rPr>
                <w:rFonts w:asciiTheme="minorHAnsi" w:hAnsiTheme="minorHAnsi" w:cstheme="minorHAnsi"/>
                <w:sz w:val="20"/>
                <w:szCs w:val="20"/>
                <w:lang w:val="es-CO" w:eastAsia="ar-SA"/>
              </w:rPr>
            </w:pPr>
            <w:proofErr w:type="gramStart"/>
            <w:r>
              <w:rPr>
                <w:rFonts w:asciiTheme="minorHAnsi" w:hAnsiTheme="minorHAnsi" w:cstheme="minorHAnsi"/>
                <w:sz w:val="20"/>
                <w:szCs w:val="20"/>
                <w:lang w:val="es-CO" w:eastAsia="ar-SA"/>
              </w:rPr>
              <w:t>s</w:t>
            </w:r>
            <w:r w:rsidRPr="007F61E1">
              <w:rPr>
                <w:rFonts w:asciiTheme="minorHAnsi" w:hAnsiTheme="minorHAnsi" w:cstheme="minorHAnsi"/>
                <w:sz w:val="20"/>
                <w:szCs w:val="20"/>
                <w:lang w:val="es-CO" w:eastAsia="ar-SA"/>
              </w:rPr>
              <w:t>e</w:t>
            </w:r>
            <w:proofErr w:type="gramEnd"/>
            <w:r w:rsidRPr="007F61E1">
              <w:rPr>
                <w:rFonts w:asciiTheme="minorHAnsi" w:hAnsiTheme="minorHAnsi" w:cstheme="minorHAnsi"/>
                <w:sz w:val="20"/>
                <w:szCs w:val="20"/>
                <w:lang w:val="es-CO" w:eastAsia="ar-SA"/>
              </w:rPr>
              <w:t xml:space="preserve"> planteó que se retomen los trabajos de la adecuación de variables para el registro de dependencias federales, entidades federativas y municipios; la consolidación del Órgano de Gobierno; y la Convocatoria 2013 durante los primeros meses del siguiente año, una vez que las condiciones políticas lo permitan.</w:t>
            </w:r>
          </w:p>
        </w:tc>
        <w:tc>
          <w:tcPr>
            <w:tcW w:w="1276" w:type="dxa"/>
          </w:tcPr>
          <w:p w:rsidR="007F61E1" w:rsidRDefault="00F00652" w:rsidP="000A0D30">
            <w:pPr>
              <w:spacing w:after="0" w:line="240" w:lineRule="auto"/>
              <w:rPr>
                <w:rFonts w:asciiTheme="minorHAnsi" w:hAnsiTheme="minorHAnsi" w:cstheme="minorHAnsi"/>
                <w:sz w:val="20"/>
                <w:szCs w:val="20"/>
                <w:lang w:val="es-ES" w:eastAsia="ar-SA"/>
              </w:rPr>
            </w:pPr>
            <w:r>
              <w:rPr>
                <w:rFonts w:asciiTheme="minorHAnsi" w:hAnsiTheme="minorHAnsi" w:cstheme="minorHAnsi"/>
                <w:sz w:val="20"/>
                <w:szCs w:val="20"/>
                <w:lang w:val="es-ES" w:eastAsia="ar-SA"/>
              </w:rPr>
              <w:t>Diciembre 2012</w:t>
            </w:r>
          </w:p>
        </w:tc>
        <w:tc>
          <w:tcPr>
            <w:tcW w:w="851" w:type="dxa"/>
          </w:tcPr>
          <w:p w:rsidR="007F61E1" w:rsidRPr="002A42DB" w:rsidRDefault="00F84569" w:rsidP="000A0D30">
            <w:pPr>
              <w:spacing w:after="0" w:line="240" w:lineRule="auto"/>
              <w:rPr>
                <w:rStyle w:val="Textodelmarcadordeposicin1"/>
                <w:rFonts w:asciiTheme="minorHAnsi" w:hAnsiTheme="minorHAnsi" w:cstheme="minorHAnsi"/>
                <w:color w:val="auto"/>
                <w:sz w:val="20"/>
                <w:szCs w:val="20"/>
                <w:lang w:val="es-MX"/>
              </w:rPr>
            </w:pPr>
            <w:r>
              <w:rPr>
                <w:rStyle w:val="Textodelmarcadordeposicin1"/>
                <w:rFonts w:asciiTheme="minorHAnsi" w:hAnsiTheme="minorHAnsi" w:cstheme="minorHAnsi"/>
                <w:color w:val="auto"/>
                <w:sz w:val="20"/>
                <w:szCs w:val="20"/>
                <w:lang w:val="es-MX"/>
              </w:rPr>
              <w:t>Medio</w:t>
            </w:r>
          </w:p>
        </w:tc>
      </w:tr>
    </w:tbl>
    <w:p w:rsidR="007838D2" w:rsidRPr="0003691E" w:rsidRDefault="007838D2" w:rsidP="00A27587">
      <w:pPr>
        <w:pStyle w:val="ListParagraph"/>
        <w:numPr>
          <w:ilvl w:val="0"/>
          <w:numId w:val="16"/>
        </w:numPr>
        <w:rPr>
          <w:b/>
          <w:bCs/>
          <w:smallCaps/>
          <w:sz w:val="20"/>
          <w:szCs w:val="20"/>
          <w:lang w:val="es-MX"/>
        </w:rPr>
      </w:pPr>
      <w:r w:rsidRPr="0003691E">
        <w:rPr>
          <w:b/>
          <w:bCs/>
          <w:smallCaps/>
          <w:sz w:val="20"/>
          <w:szCs w:val="20"/>
          <w:lang w:val="es-MX"/>
        </w:rPr>
        <w:lastRenderedPageBreak/>
        <w:t>PROBLEMAS/ASPECTOS RELEVANTES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3"/>
        <w:gridCol w:w="3432"/>
        <w:gridCol w:w="1223"/>
        <w:gridCol w:w="1486"/>
      </w:tblGrid>
      <w:tr w:rsidR="007838D2" w:rsidRPr="001725B5" w:rsidTr="001725B5">
        <w:tc>
          <w:tcPr>
            <w:tcW w:w="2913" w:type="dxa"/>
            <w:shd w:val="clear" w:color="auto" w:fill="595959"/>
          </w:tcPr>
          <w:p w:rsidR="007838D2" w:rsidRPr="001725B5" w:rsidRDefault="007838D2" w:rsidP="001725B5">
            <w:pPr>
              <w:spacing w:after="0" w:line="240" w:lineRule="auto"/>
              <w:rPr>
                <w:b/>
                <w:color w:val="FFFFFF"/>
                <w:sz w:val="20"/>
                <w:szCs w:val="20"/>
                <w:lang w:val="es-MX"/>
              </w:rPr>
            </w:pPr>
            <w:r w:rsidRPr="001725B5">
              <w:rPr>
                <w:b/>
                <w:color w:val="FFFFFF"/>
                <w:sz w:val="20"/>
                <w:szCs w:val="20"/>
                <w:lang w:val="es-MX"/>
              </w:rPr>
              <w:t>Descripción</w:t>
            </w:r>
          </w:p>
          <w:p w:rsidR="007838D2" w:rsidRPr="001725B5" w:rsidRDefault="007838D2" w:rsidP="001725B5">
            <w:pPr>
              <w:spacing w:after="0" w:line="240" w:lineRule="auto"/>
              <w:rPr>
                <w:b/>
                <w:color w:val="FFFFFF"/>
                <w:sz w:val="20"/>
                <w:szCs w:val="20"/>
                <w:lang w:val="es-MX"/>
              </w:rPr>
            </w:pPr>
          </w:p>
        </w:tc>
        <w:tc>
          <w:tcPr>
            <w:tcW w:w="3432" w:type="dxa"/>
            <w:shd w:val="clear" w:color="auto" w:fill="595959"/>
          </w:tcPr>
          <w:p w:rsidR="007838D2" w:rsidRPr="001725B5" w:rsidRDefault="007838D2" w:rsidP="001725B5">
            <w:pPr>
              <w:spacing w:after="0" w:line="240" w:lineRule="auto"/>
              <w:rPr>
                <w:b/>
                <w:color w:val="FFFFFF"/>
                <w:sz w:val="20"/>
                <w:szCs w:val="20"/>
                <w:lang w:val="es-MX"/>
              </w:rPr>
            </w:pPr>
            <w:r w:rsidRPr="001725B5">
              <w:rPr>
                <w:b/>
                <w:color w:val="FFFFFF"/>
                <w:sz w:val="20"/>
                <w:szCs w:val="20"/>
                <w:lang w:val="es-MX"/>
              </w:rPr>
              <w:t>Descripción breve de las medidas tomadas</w:t>
            </w:r>
          </w:p>
        </w:tc>
        <w:tc>
          <w:tcPr>
            <w:tcW w:w="1223" w:type="dxa"/>
            <w:shd w:val="clear" w:color="auto" w:fill="595959"/>
          </w:tcPr>
          <w:p w:rsidR="007838D2" w:rsidRPr="001725B5" w:rsidRDefault="007838D2" w:rsidP="001725B5">
            <w:pPr>
              <w:spacing w:after="0" w:line="240" w:lineRule="auto"/>
              <w:rPr>
                <w:b/>
                <w:color w:val="FFFFFF"/>
                <w:sz w:val="20"/>
                <w:szCs w:val="20"/>
                <w:lang w:val="es-MX"/>
              </w:rPr>
            </w:pPr>
            <w:r w:rsidRPr="001725B5">
              <w:rPr>
                <w:b/>
                <w:color w:val="FFFFFF"/>
                <w:sz w:val="20"/>
                <w:szCs w:val="20"/>
                <w:lang w:val="es-MX"/>
              </w:rPr>
              <w:t>Fecha inicio-fin</w:t>
            </w:r>
          </w:p>
        </w:tc>
        <w:tc>
          <w:tcPr>
            <w:tcW w:w="1486" w:type="dxa"/>
            <w:shd w:val="clear" w:color="auto" w:fill="595959"/>
          </w:tcPr>
          <w:p w:rsidR="007838D2" w:rsidRPr="001725B5" w:rsidRDefault="007838D2" w:rsidP="001725B5">
            <w:pPr>
              <w:spacing w:after="0" w:line="240" w:lineRule="auto"/>
              <w:rPr>
                <w:b/>
                <w:color w:val="FFFFFF"/>
                <w:sz w:val="20"/>
                <w:szCs w:val="20"/>
                <w:lang w:val="es-MX"/>
              </w:rPr>
            </w:pPr>
            <w:r w:rsidRPr="001725B5">
              <w:rPr>
                <w:b/>
                <w:color w:val="FFFFFF"/>
                <w:sz w:val="20"/>
                <w:szCs w:val="20"/>
                <w:lang w:val="es-MX"/>
              </w:rPr>
              <w:t>Crítico</w:t>
            </w:r>
          </w:p>
          <w:p w:rsidR="007838D2" w:rsidRPr="001725B5" w:rsidRDefault="007838D2" w:rsidP="001725B5">
            <w:pPr>
              <w:spacing w:after="0" w:line="240" w:lineRule="auto"/>
              <w:rPr>
                <w:b/>
                <w:color w:val="FFFFFF"/>
                <w:sz w:val="20"/>
                <w:szCs w:val="20"/>
                <w:lang w:val="es-MX"/>
              </w:rPr>
            </w:pPr>
            <w:r w:rsidRPr="001725B5">
              <w:rPr>
                <w:b/>
                <w:color w:val="FFFFFF"/>
                <w:sz w:val="20"/>
                <w:szCs w:val="20"/>
                <w:lang w:val="es-MX"/>
              </w:rPr>
              <w:t>(Sí o No)</w:t>
            </w:r>
          </w:p>
        </w:tc>
      </w:tr>
      <w:tr w:rsidR="00190ACB" w:rsidRPr="00F40EE8" w:rsidTr="001725B5">
        <w:tc>
          <w:tcPr>
            <w:tcW w:w="2913" w:type="dxa"/>
          </w:tcPr>
          <w:p w:rsidR="00190ACB" w:rsidRPr="00A574DC" w:rsidRDefault="00690697" w:rsidP="009D2092">
            <w:pPr>
              <w:spacing w:after="0" w:line="240" w:lineRule="auto"/>
              <w:rPr>
                <w:rFonts w:asciiTheme="minorHAnsi" w:hAnsiTheme="minorHAnsi" w:cstheme="minorHAnsi"/>
                <w:sz w:val="20"/>
                <w:szCs w:val="20"/>
                <w:lang w:val="es-ES" w:eastAsia="ar-SA"/>
              </w:rPr>
            </w:pPr>
            <w:r>
              <w:rPr>
                <w:rFonts w:asciiTheme="minorHAnsi" w:hAnsiTheme="minorHAnsi" w:cstheme="minorHAnsi"/>
                <w:sz w:val="20"/>
                <w:szCs w:val="20"/>
                <w:lang w:val="es-MX"/>
              </w:rPr>
              <w:t>Aspecto Relevante: Aumentó la participación de entidades federativas, participaron 31 de 32 y actualizaron todas al 2012. Se logró que el total de dependencias federales invitadas en IPRO participaran. En el último trimestre aumentaron alrededor de 200 programas adicionales, principalmente de Sinaloa.</w:t>
            </w:r>
          </w:p>
        </w:tc>
        <w:tc>
          <w:tcPr>
            <w:tcW w:w="3432" w:type="dxa"/>
          </w:tcPr>
          <w:p w:rsidR="00190ACB" w:rsidRPr="00A574DC" w:rsidRDefault="00690697" w:rsidP="000C759B">
            <w:pPr>
              <w:spacing w:after="0" w:line="240" w:lineRule="auto"/>
              <w:rPr>
                <w:rFonts w:asciiTheme="minorHAnsi" w:hAnsiTheme="minorHAnsi" w:cstheme="minorHAnsi"/>
                <w:sz w:val="20"/>
                <w:szCs w:val="20"/>
                <w:lang w:val="es-ES" w:eastAsia="ar-SA"/>
              </w:rPr>
            </w:pPr>
            <w:r w:rsidRPr="004F4502">
              <w:rPr>
                <w:rFonts w:asciiTheme="minorHAnsi" w:hAnsiTheme="minorHAnsi" w:cstheme="minorHAnsi"/>
                <w:sz w:val="20"/>
                <w:szCs w:val="20"/>
                <w:lang w:val="es-MX"/>
              </w:rPr>
              <w:t>Se le</w:t>
            </w:r>
            <w:r>
              <w:rPr>
                <w:rFonts w:asciiTheme="minorHAnsi" w:hAnsiTheme="minorHAnsi" w:cstheme="minorHAnsi"/>
                <w:sz w:val="20"/>
                <w:szCs w:val="20"/>
                <w:lang w:val="es-MX"/>
              </w:rPr>
              <w:t>s ha dado seguimiento. Incluso a las entidades que no han participado, mediante reuniones presenciales o por llamada telefónica.</w:t>
            </w:r>
          </w:p>
        </w:tc>
        <w:tc>
          <w:tcPr>
            <w:tcW w:w="1223" w:type="dxa"/>
          </w:tcPr>
          <w:p w:rsidR="00190ACB" w:rsidRPr="00A574DC" w:rsidRDefault="0092424A" w:rsidP="001725B5">
            <w:pPr>
              <w:spacing w:after="0" w:line="240" w:lineRule="auto"/>
              <w:rPr>
                <w:rFonts w:asciiTheme="minorHAnsi" w:hAnsiTheme="minorHAnsi" w:cstheme="minorHAnsi"/>
                <w:sz w:val="20"/>
                <w:szCs w:val="20"/>
                <w:highlight w:val="black"/>
                <w:lang w:val="es-ES" w:eastAsia="ar-SA"/>
              </w:rPr>
            </w:pPr>
            <w:r>
              <w:rPr>
                <w:rFonts w:asciiTheme="minorHAnsi" w:hAnsiTheme="minorHAnsi" w:cstheme="minorHAnsi"/>
                <w:sz w:val="20"/>
                <w:szCs w:val="20"/>
                <w:lang w:val="es-ES" w:eastAsia="ar-SA"/>
              </w:rPr>
              <w:t>Octubre- diciembre</w:t>
            </w:r>
            <w:r w:rsidR="005B39AA" w:rsidRPr="00A574DC">
              <w:rPr>
                <w:rFonts w:asciiTheme="minorHAnsi" w:hAnsiTheme="minorHAnsi" w:cstheme="minorHAnsi"/>
                <w:sz w:val="20"/>
                <w:szCs w:val="20"/>
                <w:lang w:val="es-ES" w:eastAsia="ar-SA"/>
              </w:rPr>
              <w:t xml:space="preserve"> 2012</w:t>
            </w:r>
          </w:p>
        </w:tc>
        <w:tc>
          <w:tcPr>
            <w:tcW w:w="1486" w:type="dxa"/>
          </w:tcPr>
          <w:p w:rsidR="00190ACB" w:rsidRPr="001725B5" w:rsidRDefault="00F95AAA" w:rsidP="00BA0237">
            <w:pPr>
              <w:spacing w:after="0" w:line="240" w:lineRule="auto"/>
              <w:rPr>
                <w:b/>
                <w:sz w:val="20"/>
                <w:szCs w:val="20"/>
                <w:lang w:val="es-MX"/>
              </w:rPr>
            </w:pPr>
            <w:r w:rsidRPr="001725B5">
              <w:rPr>
                <w:b/>
                <w:sz w:val="20"/>
                <w:szCs w:val="20"/>
                <w:lang w:val="es-MX"/>
              </w:rPr>
              <w:t xml:space="preserve">Sí </w:t>
            </w:r>
            <w:r w:rsidR="000D59BF">
              <w:rPr>
                <w:b/>
                <w:sz w:val="20"/>
                <w:szCs w:val="20"/>
                <w:lang w:val="es-MX"/>
              </w:rPr>
              <w:fldChar w:fldCharType="begin">
                <w:ffData>
                  <w:name w:val="Check1"/>
                  <w:enabled/>
                  <w:calcOnExit w:val="0"/>
                  <w:checkBox>
                    <w:sizeAuto/>
                    <w:default w:val="1"/>
                  </w:checkBox>
                </w:ffData>
              </w:fldChar>
            </w:r>
            <w:r>
              <w:rPr>
                <w:b/>
                <w:sz w:val="20"/>
                <w:szCs w:val="20"/>
                <w:lang w:val="es-MX"/>
              </w:rPr>
              <w:instrText xml:space="preserve"> FORMCHECKBOX </w:instrText>
            </w:r>
            <w:r w:rsidR="000D59BF">
              <w:rPr>
                <w:b/>
                <w:sz w:val="20"/>
                <w:szCs w:val="20"/>
                <w:lang w:val="es-MX"/>
              </w:rPr>
            </w:r>
            <w:r w:rsidR="000D59BF">
              <w:rPr>
                <w:b/>
                <w:sz w:val="20"/>
                <w:szCs w:val="20"/>
                <w:lang w:val="es-MX"/>
              </w:rPr>
              <w:fldChar w:fldCharType="separate"/>
            </w:r>
            <w:r w:rsidR="000D59BF">
              <w:rPr>
                <w:b/>
                <w:sz w:val="20"/>
                <w:szCs w:val="20"/>
                <w:lang w:val="es-MX"/>
              </w:rPr>
              <w:fldChar w:fldCharType="end"/>
            </w:r>
            <w:r w:rsidRPr="001725B5">
              <w:rPr>
                <w:b/>
                <w:sz w:val="20"/>
                <w:szCs w:val="20"/>
                <w:lang w:val="es-MX"/>
              </w:rPr>
              <w:t xml:space="preserve">  No</w:t>
            </w:r>
            <w:r w:rsidR="000D59BF" w:rsidRPr="001725B5">
              <w:rPr>
                <w:b/>
                <w:sz w:val="20"/>
                <w:szCs w:val="20"/>
                <w:lang w:val="es-MX"/>
              </w:rPr>
              <w:fldChar w:fldCharType="begin">
                <w:ffData>
                  <w:name w:val="Check2"/>
                  <w:enabled/>
                  <w:calcOnExit w:val="0"/>
                  <w:checkBox>
                    <w:sizeAuto/>
                    <w:default w:val="0"/>
                  </w:checkBox>
                </w:ffData>
              </w:fldChar>
            </w:r>
            <w:r w:rsidRPr="001725B5">
              <w:rPr>
                <w:b/>
                <w:sz w:val="20"/>
                <w:szCs w:val="20"/>
                <w:lang w:val="es-MX"/>
              </w:rPr>
              <w:instrText xml:space="preserve"> FORMCHECKBOX </w:instrText>
            </w:r>
            <w:r w:rsidR="000D59BF">
              <w:rPr>
                <w:b/>
                <w:sz w:val="20"/>
                <w:szCs w:val="20"/>
                <w:lang w:val="es-MX"/>
              </w:rPr>
            </w:r>
            <w:r w:rsidR="000D59BF">
              <w:rPr>
                <w:b/>
                <w:sz w:val="20"/>
                <w:szCs w:val="20"/>
                <w:lang w:val="es-MX"/>
              </w:rPr>
              <w:fldChar w:fldCharType="separate"/>
            </w:r>
            <w:r w:rsidR="000D59BF" w:rsidRPr="001725B5">
              <w:rPr>
                <w:b/>
                <w:sz w:val="20"/>
                <w:szCs w:val="20"/>
                <w:lang w:val="es-MX"/>
              </w:rPr>
              <w:fldChar w:fldCharType="end"/>
            </w:r>
          </w:p>
        </w:tc>
      </w:tr>
      <w:tr w:rsidR="00690697" w:rsidRPr="00F40EE8" w:rsidTr="001725B5">
        <w:tc>
          <w:tcPr>
            <w:tcW w:w="2913" w:type="dxa"/>
          </w:tcPr>
          <w:p w:rsidR="00690697" w:rsidRDefault="00690697" w:rsidP="009D2092">
            <w:pPr>
              <w:spacing w:after="0" w:line="240" w:lineRule="auto"/>
              <w:rPr>
                <w:rFonts w:asciiTheme="minorHAnsi" w:hAnsiTheme="minorHAnsi" w:cstheme="minorHAnsi"/>
                <w:sz w:val="20"/>
                <w:szCs w:val="20"/>
                <w:lang w:val="es-MX"/>
              </w:rPr>
            </w:pPr>
            <w:r>
              <w:rPr>
                <w:rFonts w:asciiTheme="minorHAnsi" w:hAnsiTheme="minorHAnsi" w:cstheme="minorHAnsi"/>
                <w:sz w:val="20"/>
                <w:szCs w:val="20"/>
                <w:lang w:val="es-ES" w:eastAsia="ar-SA"/>
              </w:rPr>
              <w:t>Se conformó el Catálogo Nacional de Programas, Acciones e Intervenciones para el Desarrollo Social</w:t>
            </w:r>
          </w:p>
        </w:tc>
        <w:tc>
          <w:tcPr>
            <w:tcW w:w="3432" w:type="dxa"/>
          </w:tcPr>
          <w:p w:rsidR="00690697" w:rsidRPr="004F4502" w:rsidRDefault="00690697" w:rsidP="000C759B">
            <w:pPr>
              <w:spacing w:after="0" w:line="240" w:lineRule="auto"/>
              <w:rPr>
                <w:rFonts w:asciiTheme="minorHAnsi" w:hAnsiTheme="minorHAnsi" w:cstheme="minorHAnsi"/>
                <w:sz w:val="20"/>
                <w:szCs w:val="20"/>
                <w:lang w:val="es-MX"/>
              </w:rPr>
            </w:pPr>
            <w:r>
              <w:rPr>
                <w:rFonts w:asciiTheme="minorHAnsi" w:hAnsiTheme="minorHAnsi" w:cstheme="minorHAnsi"/>
                <w:sz w:val="20"/>
                <w:szCs w:val="20"/>
                <w:lang w:val="es-ES" w:eastAsia="ar-SA"/>
              </w:rPr>
              <w:t>Se logró con la plataforma de IPRO y de CONEVAL para una primera fase.</w:t>
            </w:r>
          </w:p>
        </w:tc>
        <w:tc>
          <w:tcPr>
            <w:tcW w:w="1223" w:type="dxa"/>
          </w:tcPr>
          <w:p w:rsidR="00690697" w:rsidRDefault="00690697" w:rsidP="001725B5">
            <w:pPr>
              <w:spacing w:after="0" w:line="240" w:lineRule="auto"/>
              <w:rPr>
                <w:rFonts w:asciiTheme="minorHAnsi" w:hAnsiTheme="minorHAnsi" w:cstheme="minorHAnsi"/>
                <w:sz w:val="20"/>
                <w:szCs w:val="20"/>
                <w:lang w:val="es-ES" w:eastAsia="ar-SA"/>
              </w:rPr>
            </w:pPr>
            <w:r>
              <w:rPr>
                <w:rFonts w:asciiTheme="minorHAnsi" w:hAnsiTheme="minorHAnsi" w:cstheme="minorHAnsi"/>
                <w:sz w:val="20"/>
                <w:szCs w:val="20"/>
                <w:lang w:val="es-ES" w:eastAsia="ar-SA"/>
              </w:rPr>
              <w:t>Octubre- diciembre</w:t>
            </w:r>
            <w:r w:rsidRPr="00A574DC">
              <w:rPr>
                <w:rFonts w:asciiTheme="minorHAnsi" w:hAnsiTheme="minorHAnsi" w:cstheme="minorHAnsi"/>
                <w:sz w:val="20"/>
                <w:szCs w:val="20"/>
                <w:lang w:val="es-ES" w:eastAsia="ar-SA"/>
              </w:rPr>
              <w:t xml:space="preserve"> 2012</w:t>
            </w:r>
          </w:p>
        </w:tc>
        <w:tc>
          <w:tcPr>
            <w:tcW w:w="1486" w:type="dxa"/>
          </w:tcPr>
          <w:p w:rsidR="00690697" w:rsidRPr="001725B5" w:rsidRDefault="00690697" w:rsidP="00BA0237">
            <w:pPr>
              <w:spacing w:after="0" w:line="240" w:lineRule="auto"/>
              <w:rPr>
                <w:b/>
                <w:sz w:val="20"/>
                <w:szCs w:val="20"/>
                <w:lang w:val="es-MX"/>
              </w:rPr>
            </w:pPr>
            <w:r w:rsidRPr="001725B5">
              <w:rPr>
                <w:b/>
                <w:sz w:val="20"/>
                <w:szCs w:val="20"/>
                <w:lang w:val="es-MX"/>
              </w:rPr>
              <w:t xml:space="preserve">Sí </w:t>
            </w:r>
            <w:r w:rsidR="000D59BF">
              <w:rPr>
                <w:b/>
                <w:sz w:val="20"/>
                <w:szCs w:val="20"/>
                <w:lang w:val="es-MX"/>
              </w:rPr>
              <w:fldChar w:fldCharType="begin">
                <w:ffData>
                  <w:name w:val="Check1"/>
                  <w:enabled/>
                  <w:calcOnExit w:val="0"/>
                  <w:checkBox>
                    <w:sizeAuto/>
                    <w:default w:val="1"/>
                  </w:checkBox>
                </w:ffData>
              </w:fldChar>
            </w:r>
            <w:r>
              <w:rPr>
                <w:b/>
                <w:sz w:val="20"/>
                <w:szCs w:val="20"/>
                <w:lang w:val="es-MX"/>
              </w:rPr>
              <w:instrText xml:space="preserve"> FORMCHECKBOX </w:instrText>
            </w:r>
            <w:r w:rsidR="000D59BF">
              <w:rPr>
                <w:b/>
                <w:sz w:val="20"/>
                <w:szCs w:val="20"/>
                <w:lang w:val="es-MX"/>
              </w:rPr>
            </w:r>
            <w:r w:rsidR="000D59BF">
              <w:rPr>
                <w:b/>
                <w:sz w:val="20"/>
                <w:szCs w:val="20"/>
                <w:lang w:val="es-MX"/>
              </w:rPr>
              <w:fldChar w:fldCharType="separate"/>
            </w:r>
            <w:r w:rsidR="000D59BF">
              <w:rPr>
                <w:b/>
                <w:sz w:val="20"/>
                <w:szCs w:val="20"/>
                <w:lang w:val="es-MX"/>
              </w:rPr>
              <w:fldChar w:fldCharType="end"/>
            </w:r>
            <w:r w:rsidRPr="001725B5">
              <w:rPr>
                <w:b/>
                <w:sz w:val="20"/>
                <w:szCs w:val="20"/>
                <w:lang w:val="es-MX"/>
              </w:rPr>
              <w:t xml:space="preserve">  No</w:t>
            </w:r>
            <w:r w:rsidR="000D59BF" w:rsidRPr="001725B5">
              <w:rPr>
                <w:b/>
                <w:sz w:val="20"/>
                <w:szCs w:val="20"/>
                <w:lang w:val="es-MX"/>
              </w:rPr>
              <w:fldChar w:fldCharType="begin">
                <w:ffData>
                  <w:name w:val="Check2"/>
                  <w:enabled/>
                  <w:calcOnExit w:val="0"/>
                  <w:checkBox>
                    <w:sizeAuto/>
                    <w:default w:val="0"/>
                  </w:checkBox>
                </w:ffData>
              </w:fldChar>
            </w:r>
            <w:r w:rsidRPr="001725B5">
              <w:rPr>
                <w:b/>
                <w:sz w:val="20"/>
                <w:szCs w:val="20"/>
                <w:lang w:val="es-MX"/>
              </w:rPr>
              <w:instrText xml:space="preserve"> FORMCHECKBOX </w:instrText>
            </w:r>
            <w:r w:rsidR="000D59BF">
              <w:rPr>
                <w:b/>
                <w:sz w:val="20"/>
                <w:szCs w:val="20"/>
                <w:lang w:val="es-MX"/>
              </w:rPr>
            </w:r>
            <w:r w:rsidR="000D59BF">
              <w:rPr>
                <w:b/>
                <w:sz w:val="20"/>
                <w:szCs w:val="20"/>
                <w:lang w:val="es-MX"/>
              </w:rPr>
              <w:fldChar w:fldCharType="separate"/>
            </w:r>
            <w:r w:rsidR="000D59BF" w:rsidRPr="001725B5">
              <w:rPr>
                <w:b/>
                <w:sz w:val="20"/>
                <w:szCs w:val="20"/>
                <w:lang w:val="es-MX"/>
              </w:rPr>
              <w:fldChar w:fldCharType="end"/>
            </w:r>
          </w:p>
        </w:tc>
      </w:tr>
      <w:tr w:rsidR="001108F3" w:rsidRPr="00F40EE8" w:rsidTr="001725B5">
        <w:tc>
          <w:tcPr>
            <w:tcW w:w="2913" w:type="dxa"/>
          </w:tcPr>
          <w:p w:rsidR="001108F3" w:rsidRDefault="001108F3" w:rsidP="009D2092">
            <w:pPr>
              <w:spacing w:after="0" w:line="240" w:lineRule="auto"/>
              <w:rPr>
                <w:rFonts w:asciiTheme="minorHAnsi" w:hAnsiTheme="minorHAnsi" w:cstheme="minorHAnsi"/>
                <w:sz w:val="20"/>
                <w:szCs w:val="20"/>
                <w:lang w:val="es-ES" w:eastAsia="ar-SA"/>
              </w:rPr>
            </w:pPr>
            <w:r>
              <w:rPr>
                <w:rFonts w:asciiTheme="minorHAnsi" w:hAnsiTheme="minorHAnsi" w:cstheme="minorHAnsi"/>
                <w:sz w:val="20"/>
                <w:szCs w:val="20"/>
                <w:lang w:val="es-ES" w:eastAsia="ar-SA"/>
              </w:rPr>
              <w:t xml:space="preserve">Se elaboró la publicación “Transparencia y Rendición de Cuentas en la Educación Media Superior” y entregó a la Secretaría de Educación Pública.  </w:t>
            </w:r>
          </w:p>
        </w:tc>
        <w:tc>
          <w:tcPr>
            <w:tcW w:w="3432" w:type="dxa"/>
          </w:tcPr>
          <w:p w:rsidR="001108F3" w:rsidRDefault="001108F3" w:rsidP="000C759B">
            <w:pPr>
              <w:spacing w:after="0" w:line="240" w:lineRule="auto"/>
              <w:rPr>
                <w:rFonts w:asciiTheme="minorHAnsi" w:hAnsiTheme="minorHAnsi" w:cstheme="minorHAnsi"/>
                <w:sz w:val="20"/>
                <w:szCs w:val="20"/>
                <w:lang w:val="es-ES" w:eastAsia="ar-SA"/>
              </w:rPr>
            </w:pPr>
            <w:r>
              <w:rPr>
                <w:rFonts w:asciiTheme="minorHAnsi" w:hAnsiTheme="minorHAnsi" w:cstheme="minorHAnsi"/>
                <w:sz w:val="20"/>
                <w:szCs w:val="20"/>
                <w:lang w:val="es-ES" w:eastAsia="ar-SA"/>
              </w:rPr>
              <w:t xml:space="preserve">Se entregó y se puede consultar en </w:t>
            </w:r>
            <w:r w:rsidRPr="0025161C">
              <w:rPr>
                <w:rFonts w:asciiTheme="minorHAnsi" w:hAnsiTheme="minorHAnsi" w:cstheme="minorHAnsi"/>
                <w:sz w:val="20"/>
                <w:szCs w:val="20"/>
                <w:lang w:val="es-ES" w:eastAsia="ar-SA"/>
              </w:rPr>
              <w:t>http://www.tm.org.mx/transparencia-y-rendicion-de-cuentas-en-la-educacion-media-superior/</w:t>
            </w:r>
          </w:p>
        </w:tc>
        <w:tc>
          <w:tcPr>
            <w:tcW w:w="1223" w:type="dxa"/>
          </w:tcPr>
          <w:p w:rsidR="001108F3" w:rsidRDefault="001108F3" w:rsidP="001725B5">
            <w:pPr>
              <w:spacing w:after="0" w:line="240" w:lineRule="auto"/>
              <w:rPr>
                <w:rFonts w:asciiTheme="minorHAnsi" w:hAnsiTheme="minorHAnsi" w:cstheme="minorHAnsi"/>
                <w:sz w:val="20"/>
                <w:szCs w:val="20"/>
                <w:lang w:val="es-ES" w:eastAsia="ar-SA"/>
              </w:rPr>
            </w:pPr>
            <w:r>
              <w:rPr>
                <w:rFonts w:asciiTheme="minorHAnsi" w:hAnsiTheme="minorHAnsi" w:cstheme="minorHAnsi"/>
                <w:sz w:val="20"/>
                <w:szCs w:val="20"/>
                <w:lang w:val="es-ES" w:eastAsia="ar-SA"/>
              </w:rPr>
              <w:t>Octubre- diciembre</w:t>
            </w:r>
            <w:r w:rsidRPr="00A574DC">
              <w:rPr>
                <w:rFonts w:asciiTheme="minorHAnsi" w:hAnsiTheme="minorHAnsi" w:cstheme="minorHAnsi"/>
                <w:sz w:val="20"/>
                <w:szCs w:val="20"/>
                <w:lang w:val="es-ES" w:eastAsia="ar-SA"/>
              </w:rPr>
              <w:t xml:space="preserve"> 2012</w:t>
            </w:r>
          </w:p>
        </w:tc>
        <w:tc>
          <w:tcPr>
            <w:tcW w:w="1486" w:type="dxa"/>
          </w:tcPr>
          <w:p w:rsidR="001108F3" w:rsidRPr="001725B5" w:rsidRDefault="001108F3" w:rsidP="00BA0237">
            <w:pPr>
              <w:spacing w:after="0" w:line="240" w:lineRule="auto"/>
              <w:rPr>
                <w:b/>
                <w:sz w:val="20"/>
                <w:szCs w:val="20"/>
                <w:lang w:val="es-MX"/>
              </w:rPr>
            </w:pPr>
            <w:r w:rsidRPr="001725B5">
              <w:rPr>
                <w:b/>
                <w:sz w:val="20"/>
                <w:szCs w:val="20"/>
                <w:lang w:val="es-MX"/>
              </w:rPr>
              <w:t xml:space="preserve">Sí </w:t>
            </w:r>
            <w:r w:rsidR="000D59BF">
              <w:rPr>
                <w:b/>
                <w:sz w:val="20"/>
                <w:szCs w:val="20"/>
                <w:lang w:val="es-MX"/>
              </w:rPr>
              <w:fldChar w:fldCharType="begin">
                <w:ffData>
                  <w:name w:val="Check1"/>
                  <w:enabled/>
                  <w:calcOnExit w:val="0"/>
                  <w:checkBox>
                    <w:sizeAuto/>
                    <w:default w:val="1"/>
                  </w:checkBox>
                </w:ffData>
              </w:fldChar>
            </w:r>
            <w:r>
              <w:rPr>
                <w:b/>
                <w:sz w:val="20"/>
                <w:szCs w:val="20"/>
                <w:lang w:val="es-MX"/>
              </w:rPr>
              <w:instrText xml:space="preserve"> FORMCHECKBOX </w:instrText>
            </w:r>
            <w:r w:rsidR="000D59BF">
              <w:rPr>
                <w:b/>
                <w:sz w:val="20"/>
                <w:szCs w:val="20"/>
                <w:lang w:val="es-MX"/>
              </w:rPr>
            </w:r>
            <w:r w:rsidR="000D59BF">
              <w:rPr>
                <w:b/>
                <w:sz w:val="20"/>
                <w:szCs w:val="20"/>
                <w:lang w:val="es-MX"/>
              </w:rPr>
              <w:fldChar w:fldCharType="separate"/>
            </w:r>
            <w:r w:rsidR="000D59BF">
              <w:rPr>
                <w:b/>
                <w:sz w:val="20"/>
                <w:szCs w:val="20"/>
                <w:lang w:val="es-MX"/>
              </w:rPr>
              <w:fldChar w:fldCharType="end"/>
            </w:r>
            <w:r w:rsidRPr="001725B5">
              <w:rPr>
                <w:b/>
                <w:sz w:val="20"/>
                <w:szCs w:val="20"/>
                <w:lang w:val="es-MX"/>
              </w:rPr>
              <w:t xml:space="preserve">  No</w:t>
            </w:r>
            <w:r w:rsidR="000D59BF" w:rsidRPr="001725B5">
              <w:rPr>
                <w:b/>
                <w:sz w:val="20"/>
                <w:szCs w:val="20"/>
                <w:lang w:val="es-MX"/>
              </w:rPr>
              <w:fldChar w:fldCharType="begin">
                <w:ffData>
                  <w:name w:val="Check2"/>
                  <w:enabled/>
                  <w:calcOnExit w:val="0"/>
                  <w:checkBox>
                    <w:sizeAuto/>
                    <w:default w:val="0"/>
                  </w:checkBox>
                </w:ffData>
              </w:fldChar>
            </w:r>
            <w:r w:rsidRPr="001725B5">
              <w:rPr>
                <w:b/>
                <w:sz w:val="20"/>
                <w:szCs w:val="20"/>
                <w:lang w:val="es-MX"/>
              </w:rPr>
              <w:instrText xml:space="preserve"> FORMCHECKBOX </w:instrText>
            </w:r>
            <w:r w:rsidR="000D59BF">
              <w:rPr>
                <w:b/>
                <w:sz w:val="20"/>
                <w:szCs w:val="20"/>
                <w:lang w:val="es-MX"/>
              </w:rPr>
            </w:r>
            <w:r w:rsidR="000D59BF">
              <w:rPr>
                <w:b/>
                <w:sz w:val="20"/>
                <w:szCs w:val="20"/>
                <w:lang w:val="es-MX"/>
              </w:rPr>
              <w:fldChar w:fldCharType="separate"/>
            </w:r>
            <w:r w:rsidR="000D59BF" w:rsidRPr="001725B5">
              <w:rPr>
                <w:b/>
                <w:sz w:val="20"/>
                <w:szCs w:val="20"/>
                <w:lang w:val="es-MX"/>
              </w:rPr>
              <w:fldChar w:fldCharType="end"/>
            </w:r>
          </w:p>
        </w:tc>
      </w:tr>
    </w:tbl>
    <w:p w:rsidR="007838D2" w:rsidRDefault="007838D2" w:rsidP="00A27587">
      <w:pPr>
        <w:pStyle w:val="ListParagraph"/>
        <w:numPr>
          <w:ilvl w:val="0"/>
          <w:numId w:val="16"/>
        </w:numPr>
        <w:rPr>
          <w:b/>
          <w:sz w:val="20"/>
          <w:szCs w:val="20"/>
          <w:lang w:val="es-MX"/>
        </w:rPr>
      </w:pPr>
      <w:r>
        <w:rPr>
          <w:b/>
          <w:sz w:val="20"/>
          <w:szCs w:val="20"/>
          <w:lang w:val="es-MX"/>
        </w:rPr>
        <w:t>LECCIONES APRENDIDAS</w:t>
      </w: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1"/>
      </w:tblGrid>
      <w:tr w:rsidR="007838D2" w:rsidRPr="002E1D72" w:rsidTr="004A2A13">
        <w:trPr>
          <w:cantSplit/>
          <w:trHeight w:val="260"/>
        </w:trPr>
        <w:tc>
          <w:tcPr>
            <w:tcW w:w="9111" w:type="dxa"/>
            <w:shd w:val="clear" w:color="auto" w:fill="595959"/>
          </w:tcPr>
          <w:p w:rsidR="007838D2" w:rsidRPr="004A2A13" w:rsidRDefault="007838D2" w:rsidP="004A2A13">
            <w:pPr>
              <w:pStyle w:val="BodyText"/>
              <w:tabs>
                <w:tab w:val="left" w:pos="8051"/>
              </w:tabs>
              <w:rPr>
                <w:rFonts w:ascii="Calibri" w:hAnsi="Calibri"/>
                <w:bCs/>
                <w:iCs/>
                <w:color w:val="FFFFFF"/>
                <w:lang w:val="es-MX"/>
              </w:rPr>
            </w:pPr>
            <w:r w:rsidRPr="004A2A13">
              <w:rPr>
                <w:rFonts w:ascii="Calibri" w:hAnsi="Calibri"/>
                <w:bCs/>
                <w:iCs/>
                <w:color w:val="FFFFFF"/>
                <w:lang w:val="es-MX"/>
              </w:rPr>
              <w:t xml:space="preserve">¿Hay lecciones que pueden beneficiar el diseño o implementación de otros proyectos? </w:t>
            </w:r>
            <w:r w:rsidRPr="004A2A13">
              <w:rPr>
                <w:rFonts w:ascii="Calibri" w:hAnsi="Calibri"/>
                <w:bCs/>
                <w:iCs/>
                <w:color w:val="FFFFFF"/>
                <w:lang w:val="es-MX"/>
              </w:rPr>
              <w:tab/>
            </w:r>
          </w:p>
        </w:tc>
      </w:tr>
      <w:tr w:rsidR="007838D2" w:rsidRPr="002E1D72" w:rsidTr="004A2A13">
        <w:trPr>
          <w:cantSplit/>
          <w:trHeight w:val="863"/>
        </w:trPr>
        <w:tc>
          <w:tcPr>
            <w:tcW w:w="9111" w:type="dxa"/>
          </w:tcPr>
          <w:p w:rsidR="007838D2" w:rsidRPr="00E3126B" w:rsidRDefault="007838D2" w:rsidP="00E3126B">
            <w:pPr>
              <w:spacing w:after="0" w:line="240" w:lineRule="auto"/>
              <w:rPr>
                <w:sz w:val="20"/>
                <w:szCs w:val="20"/>
                <w:lang w:val="es-MX"/>
              </w:rPr>
            </w:pPr>
          </w:p>
        </w:tc>
      </w:tr>
    </w:tbl>
    <w:p w:rsidR="007838D2" w:rsidRDefault="007838D2" w:rsidP="00604426">
      <w:pPr>
        <w:pStyle w:val="ListParagraph"/>
        <w:ind w:left="360"/>
        <w:rPr>
          <w:b/>
          <w:sz w:val="20"/>
          <w:szCs w:val="20"/>
          <w:lang w:val="es-MX"/>
        </w:rPr>
      </w:pPr>
    </w:p>
    <w:p w:rsidR="007838D2" w:rsidRPr="0003691E" w:rsidRDefault="004A6AC5" w:rsidP="00A574DC">
      <w:pPr>
        <w:spacing w:after="0" w:line="240" w:lineRule="auto"/>
        <w:rPr>
          <w:b/>
          <w:sz w:val="20"/>
          <w:szCs w:val="20"/>
          <w:lang w:val="es-MX"/>
        </w:rPr>
      </w:pPr>
      <w:r>
        <w:rPr>
          <w:b/>
          <w:sz w:val="20"/>
          <w:szCs w:val="20"/>
          <w:lang w:val="es-MX"/>
        </w:rPr>
        <w:br w:type="page"/>
      </w:r>
      <w:r w:rsidR="007838D2" w:rsidRPr="0003691E">
        <w:rPr>
          <w:b/>
          <w:sz w:val="20"/>
          <w:szCs w:val="20"/>
          <w:lang w:val="es-MX"/>
        </w:rPr>
        <w:lastRenderedPageBreak/>
        <w:t xml:space="preserve">DESEMPEÑO FINANCIERO </w:t>
      </w:r>
      <w:r w:rsidR="007838D2">
        <w:rPr>
          <w:b/>
          <w:sz w:val="20"/>
          <w:szCs w:val="20"/>
          <w:lang w:val="es-MX"/>
        </w:rPr>
        <w:t>TRIMESTRAL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518"/>
        <w:gridCol w:w="851"/>
        <w:gridCol w:w="1624"/>
        <w:gridCol w:w="2993"/>
      </w:tblGrid>
      <w:tr w:rsidR="007838D2" w:rsidRPr="001725B5" w:rsidTr="001725B5">
        <w:tc>
          <w:tcPr>
            <w:tcW w:w="8978" w:type="dxa"/>
            <w:gridSpan w:val="5"/>
            <w:shd w:val="clear" w:color="auto" w:fill="4D4D4D"/>
          </w:tcPr>
          <w:p w:rsidR="007838D2" w:rsidRPr="001725B5" w:rsidRDefault="007838D2" w:rsidP="001725B5">
            <w:pPr>
              <w:spacing w:after="0" w:line="240" w:lineRule="auto"/>
              <w:rPr>
                <w:b/>
                <w:color w:val="FFFFFF"/>
                <w:sz w:val="20"/>
                <w:szCs w:val="20"/>
                <w:lang w:val="es-MX"/>
              </w:rPr>
            </w:pPr>
            <w:r w:rsidRPr="001725B5">
              <w:rPr>
                <w:b/>
                <w:color w:val="FFFFFF"/>
                <w:sz w:val="20"/>
                <w:szCs w:val="20"/>
                <w:lang w:val="es-MX"/>
              </w:rPr>
              <w:t>Gasto del trimestre</w:t>
            </w:r>
          </w:p>
        </w:tc>
      </w:tr>
      <w:tr w:rsidR="007838D2" w:rsidRPr="004F5BB7" w:rsidTr="00E80541">
        <w:trPr>
          <w:trHeight w:val="818"/>
        </w:trPr>
        <w:tc>
          <w:tcPr>
            <w:tcW w:w="2992" w:type="dxa"/>
          </w:tcPr>
          <w:p w:rsidR="007838D2" w:rsidRPr="00631D30" w:rsidRDefault="007838D2" w:rsidP="001725B5">
            <w:pPr>
              <w:spacing w:after="0" w:line="240" w:lineRule="auto"/>
              <w:rPr>
                <w:sz w:val="20"/>
                <w:szCs w:val="20"/>
                <w:lang w:val="es-MX"/>
              </w:rPr>
            </w:pPr>
            <w:r w:rsidRPr="00631D30">
              <w:rPr>
                <w:sz w:val="20"/>
                <w:szCs w:val="20"/>
                <w:lang w:val="es-MX"/>
              </w:rPr>
              <w:t>Aprobado</w:t>
            </w:r>
          </w:p>
        </w:tc>
        <w:tc>
          <w:tcPr>
            <w:tcW w:w="2993" w:type="dxa"/>
            <w:gridSpan w:val="3"/>
          </w:tcPr>
          <w:p w:rsidR="007838D2" w:rsidRPr="00631D30" w:rsidRDefault="00631D30" w:rsidP="00001706">
            <w:pPr>
              <w:spacing w:after="0" w:line="240" w:lineRule="auto"/>
              <w:rPr>
                <w:sz w:val="20"/>
                <w:szCs w:val="20"/>
                <w:lang w:val="es-MX"/>
              </w:rPr>
            </w:pPr>
            <w:r w:rsidRPr="00631D30">
              <w:rPr>
                <w:sz w:val="20"/>
                <w:szCs w:val="20"/>
              </w:rPr>
              <w:t>$</w:t>
            </w:r>
            <w:r w:rsidR="001108F3">
              <w:t xml:space="preserve"> </w:t>
            </w:r>
            <w:r w:rsidR="001108F3" w:rsidRPr="001108F3">
              <w:rPr>
                <w:sz w:val="20"/>
                <w:szCs w:val="20"/>
              </w:rPr>
              <w:t>1,012,145.58</w:t>
            </w:r>
          </w:p>
        </w:tc>
        <w:tc>
          <w:tcPr>
            <w:tcW w:w="2993" w:type="dxa"/>
          </w:tcPr>
          <w:p w:rsidR="007838D2" w:rsidRPr="00335A5D" w:rsidRDefault="007838D2" w:rsidP="00A23457">
            <w:pPr>
              <w:spacing w:after="0" w:line="240" w:lineRule="auto"/>
              <w:rPr>
                <w:color w:val="FF0000"/>
                <w:sz w:val="20"/>
                <w:szCs w:val="20"/>
                <w:lang w:val="es-MX"/>
              </w:rPr>
            </w:pPr>
          </w:p>
        </w:tc>
      </w:tr>
      <w:tr w:rsidR="007838D2" w:rsidRPr="004F5BB7" w:rsidTr="001725B5">
        <w:tc>
          <w:tcPr>
            <w:tcW w:w="2992" w:type="dxa"/>
          </w:tcPr>
          <w:p w:rsidR="007838D2" w:rsidRPr="00631D30" w:rsidRDefault="007838D2" w:rsidP="001725B5">
            <w:pPr>
              <w:spacing w:after="0" w:line="240" w:lineRule="auto"/>
              <w:rPr>
                <w:sz w:val="20"/>
                <w:szCs w:val="20"/>
                <w:lang w:val="es-MX"/>
              </w:rPr>
            </w:pPr>
            <w:r w:rsidRPr="00631D30">
              <w:rPr>
                <w:sz w:val="20"/>
                <w:szCs w:val="20"/>
                <w:lang w:val="es-MX"/>
              </w:rPr>
              <w:t>Ejercido</w:t>
            </w:r>
          </w:p>
        </w:tc>
        <w:tc>
          <w:tcPr>
            <w:tcW w:w="2993" w:type="dxa"/>
            <w:gridSpan w:val="3"/>
          </w:tcPr>
          <w:p w:rsidR="007838D2" w:rsidRPr="00631D30" w:rsidRDefault="001108F3" w:rsidP="00001706">
            <w:pPr>
              <w:spacing w:after="0" w:line="240" w:lineRule="auto"/>
              <w:rPr>
                <w:sz w:val="20"/>
                <w:szCs w:val="20"/>
                <w:lang w:val="es-MX"/>
              </w:rPr>
            </w:pPr>
            <w:r>
              <w:rPr>
                <w:sz w:val="20"/>
                <w:szCs w:val="20"/>
                <w:lang w:val="es-MX"/>
              </w:rPr>
              <w:t>$</w:t>
            </w:r>
            <w:r w:rsidRPr="001108F3">
              <w:rPr>
                <w:sz w:val="20"/>
                <w:szCs w:val="20"/>
                <w:lang w:val="es-MX"/>
              </w:rPr>
              <w:t>910,156.96</w:t>
            </w:r>
          </w:p>
        </w:tc>
        <w:tc>
          <w:tcPr>
            <w:tcW w:w="2993" w:type="dxa"/>
          </w:tcPr>
          <w:p w:rsidR="007838D2" w:rsidRPr="00335A5D" w:rsidRDefault="007838D2" w:rsidP="00A23457">
            <w:pPr>
              <w:spacing w:after="0" w:line="240" w:lineRule="auto"/>
              <w:rPr>
                <w:b/>
                <w:color w:val="FF0000"/>
                <w:sz w:val="20"/>
                <w:szCs w:val="20"/>
                <w:lang w:val="es-MX"/>
              </w:rPr>
            </w:pPr>
          </w:p>
        </w:tc>
      </w:tr>
      <w:tr w:rsidR="007838D2" w:rsidRPr="002E1D72" w:rsidTr="001725B5">
        <w:tc>
          <w:tcPr>
            <w:tcW w:w="2992" w:type="dxa"/>
          </w:tcPr>
          <w:p w:rsidR="007838D2" w:rsidRPr="001725B5" w:rsidRDefault="007838D2" w:rsidP="001725B5">
            <w:pPr>
              <w:spacing w:after="0" w:line="240" w:lineRule="auto"/>
              <w:rPr>
                <w:sz w:val="20"/>
                <w:szCs w:val="20"/>
                <w:lang w:val="es-MX"/>
              </w:rPr>
            </w:pPr>
            <w:r w:rsidRPr="001725B5">
              <w:rPr>
                <w:sz w:val="20"/>
                <w:szCs w:val="20"/>
                <w:lang w:val="es-MX"/>
              </w:rPr>
              <w:t>Comprometido a gastar en el trimestre subsiguiente</w:t>
            </w:r>
          </w:p>
        </w:tc>
        <w:tc>
          <w:tcPr>
            <w:tcW w:w="2993" w:type="dxa"/>
            <w:gridSpan w:val="3"/>
          </w:tcPr>
          <w:p w:rsidR="007838D2" w:rsidRPr="001725B5" w:rsidRDefault="001108F3" w:rsidP="00001706">
            <w:pPr>
              <w:spacing w:after="0" w:line="240" w:lineRule="auto"/>
              <w:rPr>
                <w:b/>
                <w:sz w:val="20"/>
                <w:szCs w:val="20"/>
                <w:lang w:val="es-MX"/>
              </w:rPr>
            </w:pPr>
            <w:r>
              <w:rPr>
                <w:b/>
                <w:sz w:val="20"/>
                <w:szCs w:val="20"/>
                <w:lang w:val="es-MX"/>
              </w:rPr>
              <w:t>$</w:t>
            </w:r>
            <w:r w:rsidRPr="001108F3">
              <w:rPr>
                <w:b/>
                <w:sz w:val="20"/>
                <w:szCs w:val="20"/>
                <w:lang w:val="es-MX"/>
              </w:rPr>
              <w:t>276,532.50</w:t>
            </w:r>
          </w:p>
        </w:tc>
        <w:tc>
          <w:tcPr>
            <w:tcW w:w="2993" w:type="dxa"/>
          </w:tcPr>
          <w:p w:rsidR="007838D2" w:rsidRPr="001725B5" w:rsidRDefault="007838D2" w:rsidP="007C3FE5">
            <w:pPr>
              <w:spacing w:after="0" w:line="240" w:lineRule="auto"/>
              <w:rPr>
                <w:b/>
                <w:sz w:val="20"/>
                <w:szCs w:val="20"/>
                <w:lang w:val="es-MX"/>
              </w:rPr>
            </w:pPr>
            <w:r>
              <w:rPr>
                <w:sz w:val="20"/>
                <w:szCs w:val="20"/>
                <w:lang w:val="es-MX"/>
              </w:rPr>
              <w:t xml:space="preserve">% </w:t>
            </w:r>
            <w:r w:rsidRPr="001725B5">
              <w:rPr>
                <w:sz w:val="20"/>
                <w:szCs w:val="20"/>
                <w:lang w:val="es-MX"/>
              </w:rPr>
              <w:t>del presupuesto del año</w:t>
            </w:r>
            <w:r>
              <w:rPr>
                <w:sz w:val="20"/>
                <w:szCs w:val="20"/>
                <w:lang w:val="es-MX"/>
              </w:rPr>
              <w:t xml:space="preserve">. Considerando un total de </w:t>
            </w:r>
          </w:p>
        </w:tc>
      </w:tr>
      <w:tr w:rsidR="007838D2" w:rsidRPr="00370BAB" w:rsidTr="001725B5">
        <w:tc>
          <w:tcPr>
            <w:tcW w:w="2992" w:type="dxa"/>
            <w:tcBorders>
              <w:top w:val="double" w:sz="4" w:space="0" w:color="auto"/>
            </w:tcBorders>
          </w:tcPr>
          <w:p w:rsidR="007838D2" w:rsidRPr="001725B5" w:rsidRDefault="007838D2" w:rsidP="001725B5">
            <w:pPr>
              <w:spacing w:after="0" w:line="240" w:lineRule="auto"/>
              <w:rPr>
                <w:b/>
                <w:sz w:val="20"/>
                <w:szCs w:val="20"/>
                <w:lang w:val="es-MX"/>
              </w:rPr>
            </w:pPr>
            <w:r w:rsidRPr="001725B5">
              <w:rPr>
                <w:b/>
                <w:sz w:val="20"/>
                <w:szCs w:val="20"/>
                <w:lang w:val="es-MX"/>
              </w:rPr>
              <w:t>Total del Gasto</w:t>
            </w:r>
          </w:p>
        </w:tc>
        <w:tc>
          <w:tcPr>
            <w:tcW w:w="2993" w:type="dxa"/>
            <w:gridSpan w:val="3"/>
            <w:tcBorders>
              <w:top w:val="double" w:sz="4" w:space="0" w:color="auto"/>
            </w:tcBorders>
          </w:tcPr>
          <w:p w:rsidR="007838D2" w:rsidRPr="001725B5" w:rsidRDefault="007838D2" w:rsidP="00C75E2D">
            <w:pPr>
              <w:spacing w:after="0" w:line="240" w:lineRule="auto"/>
              <w:rPr>
                <w:b/>
                <w:sz w:val="20"/>
                <w:szCs w:val="20"/>
                <w:lang w:val="es-MX"/>
              </w:rPr>
            </w:pPr>
            <w:r w:rsidRPr="001725B5">
              <w:rPr>
                <w:b/>
                <w:sz w:val="20"/>
                <w:szCs w:val="20"/>
                <w:lang w:val="es-MX"/>
              </w:rPr>
              <w:t xml:space="preserve">USD </w:t>
            </w:r>
          </w:p>
        </w:tc>
        <w:tc>
          <w:tcPr>
            <w:tcW w:w="2993" w:type="dxa"/>
            <w:tcBorders>
              <w:top w:val="double" w:sz="4" w:space="0" w:color="auto"/>
            </w:tcBorders>
          </w:tcPr>
          <w:p w:rsidR="007838D2" w:rsidRPr="001725B5" w:rsidRDefault="007838D2" w:rsidP="001725B5">
            <w:pPr>
              <w:spacing w:after="0" w:line="240" w:lineRule="auto"/>
              <w:rPr>
                <w:b/>
                <w:sz w:val="20"/>
                <w:szCs w:val="20"/>
                <w:lang w:val="es-MX"/>
              </w:rPr>
            </w:pPr>
          </w:p>
        </w:tc>
      </w:tr>
      <w:tr w:rsidR="007838D2" w:rsidRPr="0041571B" w:rsidTr="001725B5">
        <w:tc>
          <w:tcPr>
            <w:tcW w:w="8978" w:type="dxa"/>
            <w:gridSpan w:val="5"/>
            <w:tcBorders>
              <w:top w:val="double" w:sz="4" w:space="0" w:color="auto"/>
            </w:tcBorders>
          </w:tcPr>
          <w:p w:rsidR="007838D2" w:rsidRPr="004A6AC5" w:rsidRDefault="007838D2" w:rsidP="001725B5">
            <w:pPr>
              <w:spacing w:after="0" w:line="240" w:lineRule="auto"/>
              <w:rPr>
                <w:sz w:val="20"/>
                <w:szCs w:val="20"/>
                <w:lang w:val="es-MX"/>
              </w:rPr>
            </w:pPr>
          </w:p>
        </w:tc>
      </w:tr>
      <w:tr w:rsidR="007838D2" w:rsidRPr="00370BAB" w:rsidTr="001725B5">
        <w:tc>
          <w:tcPr>
            <w:tcW w:w="8978" w:type="dxa"/>
            <w:gridSpan w:val="5"/>
            <w:shd w:val="clear" w:color="auto" w:fill="4D4D4D"/>
          </w:tcPr>
          <w:p w:rsidR="007838D2" w:rsidRPr="001725B5" w:rsidRDefault="007838D2" w:rsidP="001725B5">
            <w:pPr>
              <w:spacing w:after="0" w:line="240" w:lineRule="auto"/>
              <w:rPr>
                <w:b/>
                <w:color w:val="FFFFFF"/>
                <w:sz w:val="20"/>
                <w:szCs w:val="20"/>
                <w:lang w:val="es-MX"/>
              </w:rPr>
            </w:pPr>
            <w:r w:rsidRPr="001725B5">
              <w:rPr>
                <w:b/>
                <w:color w:val="FFFFFF"/>
                <w:sz w:val="20"/>
                <w:szCs w:val="20"/>
                <w:lang w:val="es-MX"/>
              </w:rPr>
              <w:t>Planeación</w:t>
            </w:r>
          </w:p>
        </w:tc>
      </w:tr>
      <w:tr w:rsidR="007838D2" w:rsidRPr="002E1D72" w:rsidTr="001725B5">
        <w:trPr>
          <w:trHeight w:val="207"/>
        </w:trPr>
        <w:tc>
          <w:tcPr>
            <w:tcW w:w="2992" w:type="dxa"/>
            <w:vMerge w:val="restart"/>
          </w:tcPr>
          <w:p w:rsidR="007838D2" w:rsidRPr="001725B5" w:rsidRDefault="007838D2" w:rsidP="001725B5">
            <w:pPr>
              <w:spacing w:after="0" w:line="240" w:lineRule="auto"/>
              <w:rPr>
                <w:sz w:val="20"/>
                <w:szCs w:val="20"/>
                <w:lang w:val="es-MX"/>
              </w:rPr>
            </w:pPr>
            <w:r w:rsidRPr="001725B5">
              <w:rPr>
                <w:sz w:val="20"/>
                <w:szCs w:val="20"/>
                <w:lang w:val="es-MX"/>
              </w:rPr>
              <w:t>Revisión presupuestal en proceso</w:t>
            </w:r>
          </w:p>
          <w:p w:rsidR="007838D2" w:rsidRPr="001725B5" w:rsidRDefault="007838D2" w:rsidP="001725B5">
            <w:pPr>
              <w:spacing w:after="0" w:line="240" w:lineRule="auto"/>
              <w:rPr>
                <w:sz w:val="20"/>
                <w:szCs w:val="20"/>
                <w:lang w:val="es-MX"/>
              </w:rPr>
            </w:pPr>
          </w:p>
        </w:tc>
        <w:tc>
          <w:tcPr>
            <w:tcW w:w="518" w:type="dxa"/>
            <w:tcBorders>
              <w:bottom w:val="dotted" w:sz="4" w:space="0" w:color="auto"/>
            </w:tcBorders>
          </w:tcPr>
          <w:p w:rsidR="007838D2" w:rsidRPr="001725B5" w:rsidRDefault="007838D2" w:rsidP="001725B5">
            <w:pPr>
              <w:spacing w:after="0" w:line="240" w:lineRule="auto"/>
              <w:rPr>
                <w:sz w:val="20"/>
                <w:szCs w:val="20"/>
                <w:lang w:val="es-MX"/>
              </w:rPr>
            </w:pPr>
            <w:r w:rsidRPr="001725B5">
              <w:rPr>
                <w:sz w:val="20"/>
                <w:szCs w:val="20"/>
                <w:lang w:val="es-MX"/>
              </w:rPr>
              <w:t xml:space="preserve">Sí </w:t>
            </w:r>
          </w:p>
        </w:tc>
        <w:tc>
          <w:tcPr>
            <w:tcW w:w="851" w:type="dxa"/>
            <w:tcBorders>
              <w:bottom w:val="dotted" w:sz="4" w:space="0" w:color="auto"/>
            </w:tcBorders>
          </w:tcPr>
          <w:p w:rsidR="007838D2" w:rsidRPr="001725B5" w:rsidRDefault="007838D2" w:rsidP="001725B5">
            <w:pPr>
              <w:spacing w:after="0" w:line="240" w:lineRule="auto"/>
              <w:rPr>
                <w:sz w:val="20"/>
                <w:szCs w:val="20"/>
                <w:lang w:val="es-MX"/>
              </w:rPr>
            </w:pPr>
            <w:r w:rsidRPr="001725B5">
              <w:rPr>
                <w:sz w:val="20"/>
                <w:szCs w:val="20"/>
                <w:lang w:val="es-MX"/>
              </w:rPr>
              <w:t>No</w:t>
            </w:r>
          </w:p>
        </w:tc>
        <w:tc>
          <w:tcPr>
            <w:tcW w:w="4617" w:type="dxa"/>
            <w:gridSpan w:val="2"/>
            <w:tcBorders>
              <w:bottom w:val="dotted" w:sz="4" w:space="0" w:color="auto"/>
            </w:tcBorders>
          </w:tcPr>
          <w:p w:rsidR="007838D2" w:rsidRPr="001725B5" w:rsidRDefault="007838D2" w:rsidP="001725B5">
            <w:pPr>
              <w:spacing w:after="0" w:line="240" w:lineRule="auto"/>
              <w:rPr>
                <w:b/>
                <w:color w:val="FFFFFF"/>
                <w:sz w:val="20"/>
                <w:szCs w:val="20"/>
                <w:lang w:val="es-MX"/>
              </w:rPr>
            </w:pPr>
            <w:r w:rsidRPr="001725B5">
              <w:rPr>
                <w:sz w:val="20"/>
                <w:szCs w:val="20"/>
                <w:lang w:val="es-MX"/>
              </w:rPr>
              <w:t>Objetivo de la revisión (descripción breve)</w:t>
            </w:r>
          </w:p>
        </w:tc>
      </w:tr>
      <w:tr w:rsidR="007838D2" w:rsidRPr="00A71D3F" w:rsidTr="001725B5">
        <w:trPr>
          <w:trHeight w:val="206"/>
        </w:trPr>
        <w:tc>
          <w:tcPr>
            <w:tcW w:w="2992" w:type="dxa"/>
            <w:vMerge/>
          </w:tcPr>
          <w:p w:rsidR="007838D2" w:rsidRPr="001725B5" w:rsidRDefault="007838D2" w:rsidP="001725B5">
            <w:pPr>
              <w:spacing w:after="0" w:line="240" w:lineRule="auto"/>
              <w:rPr>
                <w:sz w:val="20"/>
                <w:szCs w:val="20"/>
                <w:lang w:val="es-MX"/>
              </w:rPr>
            </w:pPr>
          </w:p>
        </w:tc>
        <w:bookmarkStart w:id="2" w:name="Check3"/>
        <w:tc>
          <w:tcPr>
            <w:tcW w:w="518" w:type="dxa"/>
            <w:tcBorders>
              <w:top w:val="dotted" w:sz="4" w:space="0" w:color="auto"/>
            </w:tcBorders>
          </w:tcPr>
          <w:p w:rsidR="007838D2" w:rsidRPr="001725B5" w:rsidRDefault="000D59BF" w:rsidP="001725B5">
            <w:pPr>
              <w:spacing w:after="0" w:line="240" w:lineRule="auto"/>
              <w:rPr>
                <w:b/>
                <w:color w:val="FFFFFF"/>
                <w:sz w:val="20"/>
                <w:szCs w:val="20"/>
                <w:lang w:val="es-MX"/>
              </w:rPr>
            </w:pPr>
            <w:r>
              <w:rPr>
                <w:b/>
                <w:color w:val="FFFFFF"/>
                <w:sz w:val="20"/>
                <w:szCs w:val="20"/>
                <w:lang w:val="es-MX"/>
              </w:rPr>
              <w:fldChar w:fldCharType="begin">
                <w:ffData>
                  <w:name w:val="Check3"/>
                  <w:enabled/>
                  <w:calcOnExit w:val="0"/>
                  <w:checkBox>
                    <w:sizeAuto/>
                    <w:default w:val="0"/>
                  </w:checkBox>
                </w:ffData>
              </w:fldChar>
            </w:r>
            <w:r w:rsidR="00A574DC">
              <w:rPr>
                <w:b/>
                <w:color w:val="FFFFFF"/>
                <w:sz w:val="20"/>
                <w:szCs w:val="20"/>
                <w:lang w:val="es-MX"/>
              </w:rPr>
              <w:instrText xml:space="preserve"> FORMCHECKBOX </w:instrText>
            </w:r>
            <w:r>
              <w:rPr>
                <w:b/>
                <w:color w:val="FFFFFF"/>
                <w:sz w:val="20"/>
                <w:szCs w:val="20"/>
                <w:lang w:val="es-MX"/>
              </w:rPr>
            </w:r>
            <w:r>
              <w:rPr>
                <w:b/>
                <w:color w:val="FFFFFF"/>
                <w:sz w:val="20"/>
                <w:szCs w:val="20"/>
                <w:lang w:val="es-MX"/>
              </w:rPr>
              <w:fldChar w:fldCharType="separate"/>
            </w:r>
            <w:r>
              <w:rPr>
                <w:b/>
                <w:color w:val="FFFFFF"/>
                <w:sz w:val="20"/>
                <w:szCs w:val="20"/>
                <w:lang w:val="es-MX"/>
              </w:rPr>
              <w:fldChar w:fldCharType="end"/>
            </w:r>
            <w:bookmarkEnd w:id="2"/>
          </w:p>
        </w:tc>
        <w:tc>
          <w:tcPr>
            <w:tcW w:w="851" w:type="dxa"/>
            <w:tcBorders>
              <w:top w:val="dotted" w:sz="4" w:space="0" w:color="auto"/>
            </w:tcBorders>
          </w:tcPr>
          <w:p w:rsidR="007838D2" w:rsidRPr="001725B5" w:rsidRDefault="00001706" w:rsidP="00A574DC">
            <w:pPr>
              <w:spacing w:after="0" w:line="240" w:lineRule="auto"/>
              <w:rPr>
                <w:b/>
                <w:color w:val="FFFFFF"/>
                <w:sz w:val="20"/>
                <w:szCs w:val="20"/>
                <w:lang w:val="es-MX"/>
              </w:rPr>
            </w:pPr>
            <w:bookmarkStart w:id="3" w:name="Check4"/>
            <w:r>
              <w:rPr>
                <w:b/>
                <w:color w:val="FFFFFF"/>
                <w:sz w:val="20"/>
                <w:szCs w:val="20"/>
                <w:lang w:val="es-MX"/>
              </w:rPr>
              <w:t>x</w:t>
            </w:r>
            <w:bookmarkEnd w:id="3"/>
            <w:r w:rsidR="000D59BF">
              <w:rPr>
                <w:b/>
                <w:color w:val="FFFFFF"/>
                <w:sz w:val="20"/>
                <w:szCs w:val="20"/>
                <w:lang w:val="es-MX"/>
              </w:rPr>
              <w:fldChar w:fldCharType="begin">
                <w:ffData>
                  <w:name w:val=""/>
                  <w:enabled/>
                  <w:calcOnExit w:val="0"/>
                  <w:checkBox>
                    <w:sizeAuto/>
                    <w:default w:val="1"/>
                  </w:checkBox>
                </w:ffData>
              </w:fldChar>
            </w:r>
            <w:r w:rsidR="00A574DC">
              <w:rPr>
                <w:b/>
                <w:color w:val="FFFFFF"/>
                <w:sz w:val="20"/>
                <w:szCs w:val="20"/>
                <w:lang w:val="es-MX"/>
              </w:rPr>
              <w:instrText xml:space="preserve"> FORMCHECKBOX </w:instrText>
            </w:r>
            <w:r w:rsidR="000D59BF">
              <w:rPr>
                <w:b/>
                <w:color w:val="FFFFFF"/>
                <w:sz w:val="20"/>
                <w:szCs w:val="20"/>
                <w:lang w:val="es-MX"/>
              </w:rPr>
            </w:r>
            <w:r w:rsidR="000D59BF">
              <w:rPr>
                <w:b/>
                <w:color w:val="FFFFFF"/>
                <w:sz w:val="20"/>
                <w:szCs w:val="20"/>
                <w:lang w:val="es-MX"/>
              </w:rPr>
              <w:fldChar w:fldCharType="separate"/>
            </w:r>
            <w:r w:rsidR="000D59BF">
              <w:rPr>
                <w:b/>
                <w:color w:val="FFFFFF"/>
                <w:sz w:val="20"/>
                <w:szCs w:val="20"/>
                <w:lang w:val="es-MX"/>
              </w:rPr>
              <w:fldChar w:fldCharType="end"/>
            </w:r>
          </w:p>
        </w:tc>
        <w:tc>
          <w:tcPr>
            <w:tcW w:w="4617" w:type="dxa"/>
            <w:gridSpan w:val="2"/>
            <w:tcBorders>
              <w:top w:val="dotted" w:sz="4" w:space="0" w:color="auto"/>
            </w:tcBorders>
          </w:tcPr>
          <w:p w:rsidR="007838D2" w:rsidRPr="00001706" w:rsidRDefault="007838D2" w:rsidP="00A574D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b/>
                <w:sz w:val="20"/>
                <w:szCs w:val="20"/>
                <w:lang w:val="es-MX"/>
              </w:rPr>
            </w:pPr>
          </w:p>
        </w:tc>
      </w:tr>
    </w:tbl>
    <w:p w:rsidR="007838D2" w:rsidRPr="002264D4" w:rsidRDefault="007838D2" w:rsidP="00806FC5">
      <w:pPr>
        <w:spacing w:after="0" w:line="240" w:lineRule="auto"/>
        <w:rPr>
          <w:b/>
          <w:color w:val="FFFFFF"/>
          <w:sz w:val="20"/>
          <w:szCs w:val="20"/>
          <w:lang w:val="es-MX"/>
        </w:rPr>
      </w:pPr>
    </w:p>
    <w:p w:rsidR="007838D2" w:rsidRPr="002264D4" w:rsidRDefault="007838D2" w:rsidP="002E1AAD">
      <w:pPr>
        <w:rPr>
          <w:sz w:val="20"/>
          <w:szCs w:val="20"/>
          <w:lang w:val="es-MX"/>
        </w:rPr>
      </w:pPr>
      <w:r w:rsidRPr="002264D4">
        <w:rPr>
          <w:sz w:val="20"/>
          <w:szCs w:val="20"/>
          <w:lang w:val="es-MX"/>
        </w:rPr>
        <w:t>Elaborado por:</w:t>
      </w:r>
      <w:r w:rsidR="00BA2E15">
        <w:rPr>
          <w:sz w:val="20"/>
          <w:szCs w:val="20"/>
          <w:lang w:val="es-MX"/>
        </w:rPr>
        <w:t xml:space="preserve"> </w:t>
      </w:r>
      <w:r w:rsidR="00BA0237">
        <w:rPr>
          <w:sz w:val="20"/>
          <w:szCs w:val="20"/>
          <w:lang w:val="es-MX"/>
        </w:rPr>
        <w:t xml:space="preserve">Paola Palacios </w:t>
      </w:r>
      <w:proofErr w:type="spellStart"/>
      <w:r w:rsidR="00BA0237">
        <w:rPr>
          <w:sz w:val="20"/>
          <w:szCs w:val="20"/>
          <w:lang w:val="es-MX"/>
        </w:rPr>
        <w:t>Brun</w:t>
      </w:r>
      <w:proofErr w:type="spellEnd"/>
      <w:r w:rsidR="001108F3">
        <w:rPr>
          <w:sz w:val="20"/>
          <w:szCs w:val="20"/>
          <w:lang w:val="es-MX"/>
        </w:rPr>
        <w:t>, Coordinadora del Programa</w:t>
      </w:r>
    </w:p>
    <w:p w:rsidR="007838D2" w:rsidRPr="002264D4" w:rsidRDefault="007838D2" w:rsidP="002E1AAD">
      <w:pPr>
        <w:rPr>
          <w:b/>
          <w:color w:val="FFFFFF"/>
          <w:sz w:val="20"/>
          <w:szCs w:val="20"/>
          <w:lang w:val="es-MX"/>
        </w:rPr>
      </w:pPr>
      <w:r w:rsidRPr="002264D4">
        <w:rPr>
          <w:sz w:val="20"/>
          <w:szCs w:val="20"/>
          <w:lang w:val="es-MX"/>
        </w:rPr>
        <w:t>Fecha:</w:t>
      </w:r>
      <w:r w:rsidR="00F40EE8">
        <w:rPr>
          <w:sz w:val="20"/>
          <w:szCs w:val="20"/>
          <w:lang w:val="es-MX"/>
        </w:rPr>
        <w:t xml:space="preserve"> Enero 2013</w:t>
      </w:r>
    </w:p>
    <w:sectPr w:rsidR="007838D2" w:rsidRPr="002264D4" w:rsidSect="00D606C4">
      <w:footerReference w:type="default" r:id="rId10"/>
      <w:pgSz w:w="12240" w:h="15840"/>
      <w:pgMar w:top="1417"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9AC" w:rsidRDefault="00AC49AC" w:rsidP="00367984">
      <w:pPr>
        <w:spacing w:after="0" w:line="240" w:lineRule="auto"/>
      </w:pPr>
      <w:r>
        <w:separator/>
      </w:r>
    </w:p>
  </w:endnote>
  <w:endnote w:type="continuationSeparator" w:id="0">
    <w:p w:rsidR="00AC49AC" w:rsidRDefault="00AC49AC" w:rsidP="00367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8D2" w:rsidRDefault="000D59BF">
    <w:pPr>
      <w:pStyle w:val="Footer"/>
      <w:jc w:val="center"/>
    </w:pPr>
    <w:r>
      <w:fldChar w:fldCharType="begin"/>
    </w:r>
    <w:r w:rsidR="006C518E">
      <w:instrText xml:space="preserve"> PAGE   \* MERGEFORMAT </w:instrText>
    </w:r>
    <w:r>
      <w:fldChar w:fldCharType="separate"/>
    </w:r>
    <w:r w:rsidR="00673171">
      <w:rPr>
        <w:noProof/>
      </w:rPr>
      <w:t>1</w:t>
    </w:r>
    <w:r>
      <w:rPr>
        <w:noProof/>
      </w:rPr>
      <w:fldChar w:fldCharType="end"/>
    </w:r>
  </w:p>
  <w:p w:rsidR="007838D2" w:rsidRDefault="007838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9AC" w:rsidRDefault="00AC49AC" w:rsidP="00367984">
      <w:pPr>
        <w:spacing w:after="0" w:line="240" w:lineRule="auto"/>
      </w:pPr>
      <w:r>
        <w:separator/>
      </w:r>
    </w:p>
  </w:footnote>
  <w:footnote w:type="continuationSeparator" w:id="0">
    <w:p w:rsidR="00AC49AC" w:rsidRDefault="00AC49AC" w:rsidP="003679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58D"/>
    <w:multiLevelType w:val="hybridMultilevel"/>
    <w:tmpl w:val="4ED01AE2"/>
    <w:lvl w:ilvl="0" w:tplc="A27A8EFC">
      <w:start w:val="1"/>
      <w:numFmt w:val="decimal"/>
      <w:lvlText w:val="%1."/>
      <w:lvlJc w:val="left"/>
      <w:pPr>
        <w:tabs>
          <w:tab w:val="num" w:pos="1428"/>
        </w:tabs>
        <w:ind w:left="1428" w:hanging="360"/>
      </w:pPr>
    </w:lvl>
    <w:lvl w:ilvl="1" w:tplc="DD00D70C" w:tentative="1">
      <w:start w:val="1"/>
      <w:numFmt w:val="decimal"/>
      <w:lvlText w:val="%2."/>
      <w:lvlJc w:val="left"/>
      <w:pPr>
        <w:tabs>
          <w:tab w:val="num" w:pos="2148"/>
        </w:tabs>
        <w:ind w:left="2148" w:hanging="360"/>
      </w:pPr>
    </w:lvl>
    <w:lvl w:ilvl="2" w:tplc="818EB744" w:tentative="1">
      <w:start w:val="1"/>
      <w:numFmt w:val="decimal"/>
      <w:lvlText w:val="%3."/>
      <w:lvlJc w:val="left"/>
      <w:pPr>
        <w:tabs>
          <w:tab w:val="num" w:pos="2868"/>
        </w:tabs>
        <w:ind w:left="2868" w:hanging="360"/>
      </w:pPr>
    </w:lvl>
    <w:lvl w:ilvl="3" w:tplc="5AE6A06C" w:tentative="1">
      <w:start w:val="1"/>
      <w:numFmt w:val="decimal"/>
      <w:lvlText w:val="%4."/>
      <w:lvlJc w:val="left"/>
      <w:pPr>
        <w:tabs>
          <w:tab w:val="num" w:pos="3588"/>
        </w:tabs>
        <w:ind w:left="3588" w:hanging="360"/>
      </w:pPr>
    </w:lvl>
    <w:lvl w:ilvl="4" w:tplc="C6CE6D7C" w:tentative="1">
      <w:start w:val="1"/>
      <w:numFmt w:val="decimal"/>
      <w:lvlText w:val="%5."/>
      <w:lvlJc w:val="left"/>
      <w:pPr>
        <w:tabs>
          <w:tab w:val="num" w:pos="4308"/>
        </w:tabs>
        <w:ind w:left="4308" w:hanging="360"/>
      </w:pPr>
    </w:lvl>
    <w:lvl w:ilvl="5" w:tplc="9DB46DBA" w:tentative="1">
      <w:start w:val="1"/>
      <w:numFmt w:val="decimal"/>
      <w:lvlText w:val="%6."/>
      <w:lvlJc w:val="left"/>
      <w:pPr>
        <w:tabs>
          <w:tab w:val="num" w:pos="5028"/>
        </w:tabs>
        <w:ind w:left="5028" w:hanging="360"/>
      </w:pPr>
    </w:lvl>
    <w:lvl w:ilvl="6" w:tplc="05923302" w:tentative="1">
      <w:start w:val="1"/>
      <w:numFmt w:val="decimal"/>
      <w:lvlText w:val="%7."/>
      <w:lvlJc w:val="left"/>
      <w:pPr>
        <w:tabs>
          <w:tab w:val="num" w:pos="5748"/>
        </w:tabs>
        <w:ind w:left="5748" w:hanging="360"/>
      </w:pPr>
    </w:lvl>
    <w:lvl w:ilvl="7" w:tplc="349EE908" w:tentative="1">
      <w:start w:val="1"/>
      <w:numFmt w:val="decimal"/>
      <w:lvlText w:val="%8."/>
      <w:lvlJc w:val="left"/>
      <w:pPr>
        <w:tabs>
          <w:tab w:val="num" w:pos="6468"/>
        </w:tabs>
        <w:ind w:left="6468" w:hanging="360"/>
      </w:pPr>
    </w:lvl>
    <w:lvl w:ilvl="8" w:tplc="7182F9FA" w:tentative="1">
      <w:start w:val="1"/>
      <w:numFmt w:val="decimal"/>
      <w:lvlText w:val="%9."/>
      <w:lvlJc w:val="left"/>
      <w:pPr>
        <w:tabs>
          <w:tab w:val="num" w:pos="7188"/>
        </w:tabs>
        <w:ind w:left="7188" w:hanging="360"/>
      </w:pPr>
    </w:lvl>
  </w:abstractNum>
  <w:abstractNum w:abstractNumId="1">
    <w:nsid w:val="062A20A8"/>
    <w:multiLevelType w:val="hybridMultilevel"/>
    <w:tmpl w:val="1DC09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98102F"/>
    <w:multiLevelType w:val="hybridMultilevel"/>
    <w:tmpl w:val="7B3AC724"/>
    <w:lvl w:ilvl="0" w:tplc="04090001">
      <w:start w:val="1"/>
      <w:numFmt w:val="bullet"/>
      <w:lvlText w:val=""/>
      <w:lvlJc w:val="left"/>
      <w:pPr>
        <w:ind w:left="1440" w:hanging="360"/>
      </w:pPr>
      <w:rPr>
        <w:rFonts w:ascii="Symbol" w:hAnsi="Symbol" w:hint="default"/>
      </w:rPr>
    </w:lvl>
    <w:lvl w:ilvl="1" w:tplc="0C0A000F">
      <w:start w:val="1"/>
      <w:numFmt w:val="decimal"/>
      <w:lvlText w:val="%2."/>
      <w:lvlJc w:val="left"/>
      <w:pPr>
        <w:tabs>
          <w:tab w:val="num" w:pos="2160"/>
        </w:tabs>
        <w:ind w:left="2160" w:hanging="360"/>
      </w:pPr>
      <w:rPr>
        <w:rFonts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D83BF1"/>
    <w:multiLevelType w:val="multilevel"/>
    <w:tmpl w:val="EBACEAE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
    <w:nsid w:val="1572629F"/>
    <w:multiLevelType w:val="hybridMultilevel"/>
    <w:tmpl w:val="5DBA018A"/>
    <w:lvl w:ilvl="0" w:tplc="4D5C4CC0">
      <w:start w:val="1"/>
      <w:numFmt w:val="decimal"/>
      <w:lvlText w:val="%1."/>
      <w:lvlJc w:val="left"/>
      <w:pPr>
        <w:tabs>
          <w:tab w:val="num" w:pos="720"/>
        </w:tabs>
        <w:ind w:left="720" w:hanging="360"/>
      </w:pPr>
    </w:lvl>
    <w:lvl w:ilvl="1" w:tplc="E2849672" w:tentative="1">
      <w:start w:val="1"/>
      <w:numFmt w:val="decimal"/>
      <w:lvlText w:val="%2."/>
      <w:lvlJc w:val="left"/>
      <w:pPr>
        <w:tabs>
          <w:tab w:val="num" w:pos="1440"/>
        </w:tabs>
        <w:ind w:left="1440" w:hanging="360"/>
      </w:pPr>
    </w:lvl>
    <w:lvl w:ilvl="2" w:tplc="3C3298B2" w:tentative="1">
      <w:start w:val="1"/>
      <w:numFmt w:val="decimal"/>
      <w:lvlText w:val="%3."/>
      <w:lvlJc w:val="left"/>
      <w:pPr>
        <w:tabs>
          <w:tab w:val="num" w:pos="2160"/>
        </w:tabs>
        <w:ind w:left="2160" w:hanging="360"/>
      </w:pPr>
    </w:lvl>
    <w:lvl w:ilvl="3" w:tplc="61F45FBA" w:tentative="1">
      <w:start w:val="1"/>
      <w:numFmt w:val="decimal"/>
      <w:lvlText w:val="%4."/>
      <w:lvlJc w:val="left"/>
      <w:pPr>
        <w:tabs>
          <w:tab w:val="num" w:pos="2880"/>
        </w:tabs>
        <w:ind w:left="2880" w:hanging="360"/>
      </w:pPr>
    </w:lvl>
    <w:lvl w:ilvl="4" w:tplc="D4101584" w:tentative="1">
      <w:start w:val="1"/>
      <w:numFmt w:val="decimal"/>
      <w:lvlText w:val="%5."/>
      <w:lvlJc w:val="left"/>
      <w:pPr>
        <w:tabs>
          <w:tab w:val="num" w:pos="3600"/>
        </w:tabs>
        <w:ind w:left="3600" w:hanging="360"/>
      </w:pPr>
    </w:lvl>
    <w:lvl w:ilvl="5" w:tplc="AE789FF8" w:tentative="1">
      <w:start w:val="1"/>
      <w:numFmt w:val="decimal"/>
      <w:lvlText w:val="%6."/>
      <w:lvlJc w:val="left"/>
      <w:pPr>
        <w:tabs>
          <w:tab w:val="num" w:pos="4320"/>
        </w:tabs>
        <w:ind w:left="4320" w:hanging="360"/>
      </w:pPr>
    </w:lvl>
    <w:lvl w:ilvl="6" w:tplc="6CB27DE6" w:tentative="1">
      <w:start w:val="1"/>
      <w:numFmt w:val="decimal"/>
      <w:lvlText w:val="%7."/>
      <w:lvlJc w:val="left"/>
      <w:pPr>
        <w:tabs>
          <w:tab w:val="num" w:pos="5040"/>
        </w:tabs>
        <w:ind w:left="5040" w:hanging="360"/>
      </w:pPr>
    </w:lvl>
    <w:lvl w:ilvl="7" w:tplc="67E2B618" w:tentative="1">
      <w:start w:val="1"/>
      <w:numFmt w:val="decimal"/>
      <w:lvlText w:val="%8."/>
      <w:lvlJc w:val="left"/>
      <w:pPr>
        <w:tabs>
          <w:tab w:val="num" w:pos="5760"/>
        </w:tabs>
        <w:ind w:left="5760" w:hanging="360"/>
      </w:pPr>
    </w:lvl>
    <w:lvl w:ilvl="8" w:tplc="6F98996C" w:tentative="1">
      <w:start w:val="1"/>
      <w:numFmt w:val="decimal"/>
      <w:lvlText w:val="%9."/>
      <w:lvlJc w:val="left"/>
      <w:pPr>
        <w:tabs>
          <w:tab w:val="num" w:pos="6480"/>
        </w:tabs>
        <w:ind w:left="6480" w:hanging="360"/>
      </w:pPr>
    </w:lvl>
  </w:abstractNum>
  <w:abstractNum w:abstractNumId="5">
    <w:nsid w:val="16351645"/>
    <w:multiLevelType w:val="hybridMultilevel"/>
    <w:tmpl w:val="B1848A74"/>
    <w:lvl w:ilvl="0" w:tplc="0C0A0001">
      <w:start w:val="1"/>
      <w:numFmt w:val="bullet"/>
      <w:lvlText w:val=""/>
      <w:lvlJc w:val="left"/>
      <w:pPr>
        <w:tabs>
          <w:tab w:val="num" w:pos="720"/>
        </w:tabs>
        <w:ind w:left="720" w:hanging="360"/>
      </w:pPr>
      <w:rPr>
        <w:rFonts w:ascii="Symbol" w:hAnsi="Symbol" w:hint="default"/>
      </w:rPr>
    </w:lvl>
    <w:lvl w:ilvl="1" w:tplc="0772DC48">
      <w:start w:val="2"/>
      <w:numFmt w:val="decimal"/>
      <w:lvlText w:val="%2."/>
      <w:lvlJc w:val="left"/>
      <w:pPr>
        <w:tabs>
          <w:tab w:val="num" w:pos="1440"/>
        </w:tabs>
        <w:ind w:left="1440" w:hanging="360"/>
      </w:pPr>
      <w:rPr>
        <w:rFonts w:cs="Times New Roman" w:hint="default"/>
        <w:sz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DB27028"/>
    <w:multiLevelType w:val="hybridMultilevel"/>
    <w:tmpl w:val="EAE26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B50A7B"/>
    <w:multiLevelType w:val="hybridMultilevel"/>
    <w:tmpl w:val="F4D2A312"/>
    <w:lvl w:ilvl="0" w:tplc="A566D71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28B55DAC"/>
    <w:multiLevelType w:val="hybridMultilevel"/>
    <w:tmpl w:val="ADA40A36"/>
    <w:lvl w:ilvl="0" w:tplc="080A0011">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nsid w:val="296B1B6E"/>
    <w:multiLevelType w:val="hybridMultilevel"/>
    <w:tmpl w:val="150E36F2"/>
    <w:lvl w:ilvl="0" w:tplc="A566D71A">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nsid w:val="2CDE6FDE"/>
    <w:multiLevelType w:val="hybridMultilevel"/>
    <w:tmpl w:val="9450582A"/>
    <w:lvl w:ilvl="0" w:tplc="A566D71A">
      <w:start w:val="1"/>
      <w:numFmt w:val="bullet"/>
      <w:lvlText w:val=""/>
      <w:lvlJc w:val="left"/>
      <w:pPr>
        <w:tabs>
          <w:tab w:val="num" w:pos="360"/>
        </w:tabs>
        <w:ind w:left="36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A5462D1"/>
    <w:multiLevelType w:val="hybridMultilevel"/>
    <w:tmpl w:val="28F248CE"/>
    <w:lvl w:ilvl="0" w:tplc="5CAE178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D9A0359"/>
    <w:multiLevelType w:val="hybridMultilevel"/>
    <w:tmpl w:val="1E7A8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DE1B76"/>
    <w:multiLevelType w:val="hybridMultilevel"/>
    <w:tmpl w:val="B158EDF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nsid w:val="3E3B1E40"/>
    <w:multiLevelType w:val="hybridMultilevel"/>
    <w:tmpl w:val="74E04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F26D96"/>
    <w:multiLevelType w:val="hybridMultilevel"/>
    <w:tmpl w:val="4286999E"/>
    <w:lvl w:ilvl="0" w:tplc="A566D71A">
      <w:start w:val="1"/>
      <w:numFmt w:val="bullet"/>
      <w:lvlText w:val=""/>
      <w:lvlJc w:val="left"/>
      <w:pPr>
        <w:tabs>
          <w:tab w:val="num" w:pos="360"/>
        </w:tabs>
        <w:ind w:left="36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6F2C1A"/>
    <w:multiLevelType w:val="hybridMultilevel"/>
    <w:tmpl w:val="AB48930E"/>
    <w:lvl w:ilvl="0" w:tplc="0C0A000F">
      <w:start w:val="1"/>
      <w:numFmt w:val="decimal"/>
      <w:lvlText w:val="%1."/>
      <w:lvlJc w:val="left"/>
      <w:pPr>
        <w:tabs>
          <w:tab w:val="num" w:pos="720"/>
        </w:tabs>
        <w:ind w:left="720" w:hanging="360"/>
      </w:pPr>
      <w:rPr>
        <w:rFonts w:cs="Times New Roman" w:hint="default"/>
      </w:rPr>
    </w:lvl>
    <w:lvl w:ilvl="1" w:tplc="F976EB7A">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49D66DF3"/>
    <w:multiLevelType w:val="hybridMultilevel"/>
    <w:tmpl w:val="A1B6506A"/>
    <w:lvl w:ilvl="0" w:tplc="080A0011">
      <w:start w:val="1"/>
      <w:numFmt w:val="decimal"/>
      <w:lvlText w:val="%1)"/>
      <w:lvlJc w:val="left"/>
      <w:pPr>
        <w:ind w:left="2844" w:hanging="360"/>
      </w:p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18">
    <w:nsid w:val="4A7D63A3"/>
    <w:multiLevelType w:val="hybridMultilevel"/>
    <w:tmpl w:val="3A0AD9C6"/>
    <w:lvl w:ilvl="0" w:tplc="6DCCCAC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nsid w:val="4DC549E3"/>
    <w:multiLevelType w:val="hybridMultilevel"/>
    <w:tmpl w:val="8AAC4F7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31105B2"/>
    <w:multiLevelType w:val="hybridMultilevel"/>
    <w:tmpl w:val="48649A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1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41A1DD4"/>
    <w:multiLevelType w:val="hybridMultilevel"/>
    <w:tmpl w:val="2B167046"/>
    <w:lvl w:ilvl="0" w:tplc="080A0011">
      <w:start w:val="1"/>
      <w:numFmt w:val="decimal"/>
      <w:lvlText w:val="%1)"/>
      <w:lvlJc w:val="left"/>
      <w:pPr>
        <w:ind w:left="2844" w:hanging="360"/>
      </w:p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22">
    <w:nsid w:val="55F13452"/>
    <w:multiLevelType w:val="hybridMultilevel"/>
    <w:tmpl w:val="C38EA5D6"/>
    <w:lvl w:ilvl="0" w:tplc="9186665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42E0305"/>
    <w:multiLevelType w:val="hybridMultilevel"/>
    <w:tmpl w:val="962CC1B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67B02A1F"/>
    <w:multiLevelType w:val="hybridMultilevel"/>
    <w:tmpl w:val="3D100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924ADA"/>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23"/>
  </w:num>
  <w:num w:numId="3">
    <w:abstractNumId w:val="16"/>
  </w:num>
  <w:num w:numId="4">
    <w:abstractNumId w:val="25"/>
  </w:num>
  <w:num w:numId="5">
    <w:abstractNumId w:val="5"/>
  </w:num>
  <w:num w:numId="6">
    <w:abstractNumId w:val="24"/>
  </w:num>
  <w:num w:numId="7">
    <w:abstractNumId w:val="7"/>
  </w:num>
  <w:num w:numId="8">
    <w:abstractNumId w:val="2"/>
  </w:num>
  <w:num w:numId="9">
    <w:abstractNumId w:val="19"/>
  </w:num>
  <w:num w:numId="10">
    <w:abstractNumId w:val="9"/>
  </w:num>
  <w:num w:numId="11">
    <w:abstractNumId w:val="10"/>
  </w:num>
  <w:num w:numId="12">
    <w:abstractNumId w:val="15"/>
  </w:num>
  <w:num w:numId="13">
    <w:abstractNumId w:val="0"/>
  </w:num>
  <w:num w:numId="14">
    <w:abstractNumId w:val="6"/>
  </w:num>
  <w:num w:numId="15">
    <w:abstractNumId w:val="14"/>
  </w:num>
  <w:num w:numId="16">
    <w:abstractNumId w:val="3"/>
  </w:num>
  <w:num w:numId="17">
    <w:abstractNumId w:val="18"/>
  </w:num>
  <w:num w:numId="18">
    <w:abstractNumId w:val="20"/>
  </w:num>
  <w:num w:numId="19">
    <w:abstractNumId w:val="17"/>
  </w:num>
  <w:num w:numId="20">
    <w:abstractNumId w:val="21"/>
  </w:num>
  <w:num w:numId="21">
    <w:abstractNumId w:val="22"/>
  </w:num>
  <w:num w:numId="22">
    <w:abstractNumId w:val="8"/>
  </w:num>
  <w:num w:numId="23">
    <w:abstractNumId w:val="1"/>
  </w:num>
  <w:num w:numId="24">
    <w:abstractNumId w:val="11"/>
  </w:num>
  <w:num w:numId="25">
    <w:abstractNumId w:val="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67984"/>
    <w:rsid w:val="00001706"/>
    <w:rsid w:val="00002AC4"/>
    <w:rsid w:val="00006033"/>
    <w:rsid w:val="00006E53"/>
    <w:rsid w:val="00024048"/>
    <w:rsid w:val="00025CEF"/>
    <w:rsid w:val="000300AD"/>
    <w:rsid w:val="00030C6C"/>
    <w:rsid w:val="00031017"/>
    <w:rsid w:val="000354AD"/>
    <w:rsid w:val="0003691E"/>
    <w:rsid w:val="00051695"/>
    <w:rsid w:val="00051E3A"/>
    <w:rsid w:val="0005358B"/>
    <w:rsid w:val="000555AC"/>
    <w:rsid w:val="000606FD"/>
    <w:rsid w:val="00067983"/>
    <w:rsid w:val="00070183"/>
    <w:rsid w:val="000715A8"/>
    <w:rsid w:val="00073056"/>
    <w:rsid w:val="00075E67"/>
    <w:rsid w:val="000878F6"/>
    <w:rsid w:val="00090D58"/>
    <w:rsid w:val="000925C9"/>
    <w:rsid w:val="000935CA"/>
    <w:rsid w:val="000A0D30"/>
    <w:rsid w:val="000A14AD"/>
    <w:rsid w:val="000B4614"/>
    <w:rsid w:val="000C0B01"/>
    <w:rsid w:val="000C35DA"/>
    <w:rsid w:val="000C759B"/>
    <w:rsid w:val="000D3A6D"/>
    <w:rsid w:val="000D47EA"/>
    <w:rsid w:val="000D59BF"/>
    <w:rsid w:val="000D608E"/>
    <w:rsid w:val="000E3429"/>
    <w:rsid w:val="000F5657"/>
    <w:rsid w:val="00101A4A"/>
    <w:rsid w:val="00105E2B"/>
    <w:rsid w:val="001108F3"/>
    <w:rsid w:val="00115DBE"/>
    <w:rsid w:val="0012263A"/>
    <w:rsid w:val="00123322"/>
    <w:rsid w:val="00123751"/>
    <w:rsid w:val="00125E18"/>
    <w:rsid w:val="00126305"/>
    <w:rsid w:val="001408CA"/>
    <w:rsid w:val="00145BEA"/>
    <w:rsid w:val="00146A72"/>
    <w:rsid w:val="00157F31"/>
    <w:rsid w:val="00165E41"/>
    <w:rsid w:val="00166A1C"/>
    <w:rsid w:val="001725B5"/>
    <w:rsid w:val="00183AEC"/>
    <w:rsid w:val="00183CD3"/>
    <w:rsid w:val="00190ACB"/>
    <w:rsid w:val="001935DB"/>
    <w:rsid w:val="00195CAF"/>
    <w:rsid w:val="001A7A4D"/>
    <w:rsid w:val="001B02F7"/>
    <w:rsid w:val="001C7621"/>
    <w:rsid w:val="001D06B9"/>
    <w:rsid w:val="001D0952"/>
    <w:rsid w:val="001D0C62"/>
    <w:rsid w:val="001D25E1"/>
    <w:rsid w:val="001E163F"/>
    <w:rsid w:val="001F5CA5"/>
    <w:rsid w:val="00207155"/>
    <w:rsid w:val="00211512"/>
    <w:rsid w:val="00216F68"/>
    <w:rsid w:val="00217495"/>
    <w:rsid w:val="00217DEF"/>
    <w:rsid w:val="002264D4"/>
    <w:rsid w:val="00227D0B"/>
    <w:rsid w:val="002335DD"/>
    <w:rsid w:val="00246009"/>
    <w:rsid w:val="00251C97"/>
    <w:rsid w:val="002570A8"/>
    <w:rsid w:val="00263B3E"/>
    <w:rsid w:val="00264B6F"/>
    <w:rsid w:val="00264C76"/>
    <w:rsid w:val="00275EBD"/>
    <w:rsid w:val="00276FB7"/>
    <w:rsid w:val="00284025"/>
    <w:rsid w:val="002868B9"/>
    <w:rsid w:val="00292114"/>
    <w:rsid w:val="002A0C47"/>
    <w:rsid w:val="002A3BD6"/>
    <w:rsid w:val="002A42DB"/>
    <w:rsid w:val="002B0570"/>
    <w:rsid w:val="002B2000"/>
    <w:rsid w:val="002B21B0"/>
    <w:rsid w:val="002D276D"/>
    <w:rsid w:val="002E1AAD"/>
    <w:rsid w:val="002E1D72"/>
    <w:rsid w:val="002F7092"/>
    <w:rsid w:val="00300B5C"/>
    <w:rsid w:val="00305E4C"/>
    <w:rsid w:val="00311CEB"/>
    <w:rsid w:val="00314A77"/>
    <w:rsid w:val="00322920"/>
    <w:rsid w:val="00335A5D"/>
    <w:rsid w:val="00357445"/>
    <w:rsid w:val="00360668"/>
    <w:rsid w:val="00367984"/>
    <w:rsid w:val="00370BAB"/>
    <w:rsid w:val="00376DAF"/>
    <w:rsid w:val="00383C77"/>
    <w:rsid w:val="00390345"/>
    <w:rsid w:val="003A06FD"/>
    <w:rsid w:val="003A09CA"/>
    <w:rsid w:val="003A1287"/>
    <w:rsid w:val="003B2C50"/>
    <w:rsid w:val="003B4712"/>
    <w:rsid w:val="003B7718"/>
    <w:rsid w:val="003B7D4A"/>
    <w:rsid w:val="003C30CA"/>
    <w:rsid w:val="003C3CAD"/>
    <w:rsid w:val="003C59B4"/>
    <w:rsid w:val="003D0710"/>
    <w:rsid w:val="003D09E0"/>
    <w:rsid w:val="003E44BD"/>
    <w:rsid w:val="003F2031"/>
    <w:rsid w:val="003F2CB7"/>
    <w:rsid w:val="003F47A4"/>
    <w:rsid w:val="00400047"/>
    <w:rsid w:val="00403728"/>
    <w:rsid w:val="0041571B"/>
    <w:rsid w:val="004529E2"/>
    <w:rsid w:val="00462E0F"/>
    <w:rsid w:val="0046783A"/>
    <w:rsid w:val="004834A8"/>
    <w:rsid w:val="00497160"/>
    <w:rsid w:val="004A1695"/>
    <w:rsid w:val="004A2A13"/>
    <w:rsid w:val="004A6AC5"/>
    <w:rsid w:val="004A6C03"/>
    <w:rsid w:val="004B1AC0"/>
    <w:rsid w:val="004C1D10"/>
    <w:rsid w:val="004C2785"/>
    <w:rsid w:val="004D2AF5"/>
    <w:rsid w:val="004D7E56"/>
    <w:rsid w:val="004E47A7"/>
    <w:rsid w:val="004F259D"/>
    <w:rsid w:val="004F498F"/>
    <w:rsid w:val="004F5BB7"/>
    <w:rsid w:val="00504098"/>
    <w:rsid w:val="005054E5"/>
    <w:rsid w:val="00507DA4"/>
    <w:rsid w:val="00507F1C"/>
    <w:rsid w:val="00510021"/>
    <w:rsid w:val="005110D6"/>
    <w:rsid w:val="0051251A"/>
    <w:rsid w:val="00517D39"/>
    <w:rsid w:val="00517E76"/>
    <w:rsid w:val="00531241"/>
    <w:rsid w:val="00531AE8"/>
    <w:rsid w:val="005337CC"/>
    <w:rsid w:val="00547868"/>
    <w:rsid w:val="00561B53"/>
    <w:rsid w:val="00573096"/>
    <w:rsid w:val="005812F1"/>
    <w:rsid w:val="005833AD"/>
    <w:rsid w:val="0058539B"/>
    <w:rsid w:val="005A1847"/>
    <w:rsid w:val="005B0B6E"/>
    <w:rsid w:val="005B39AA"/>
    <w:rsid w:val="005B5D9A"/>
    <w:rsid w:val="005C076E"/>
    <w:rsid w:val="005D0037"/>
    <w:rsid w:val="005D1D91"/>
    <w:rsid w:val="005D3B68"/>
    <w:rsid w:val="005E3438"/>
    <w:rsid w:val="005F4154"/>
    <w:rsid w:val="005F5981"/>
    <w:rsid w:val="0060265F"/>
    <w:rsid w:val="00602B80"/>
    <w:rsid w:val="00604426"/>
    <w:rsid w:val="0061313D"/>
    <w:rsid w:val="00620C62"/>
    <w:rsid w:val="00631D30"/>
    <w:rsid w:val="00650DE0"/>
    <w:rsid w:val="00656956"/>
    <w:rsid w:val="00664F14"/>
    <w:rsid w:val="00673171"/>
    <w:rsid w:val="0068105A"/>
    <w:rsid w:val="00690697"/>
    <w:rsid w:val="006B1F70"/>
    <w:rsid w:val="006B2011"/>
    <w:rsid w:val="006C4B1C"/>
    <w:rsid w:val="006C518E"/>
    <w:rsid w:val="006D5DD8"/>
    <w:rsid w:val="006D7C93"/>
    <w:rsid w:val="006E0489"/>
    <w:rsid w:val="006E0E05"/>
    <w:rsid w:val="006F1043"/>
    <w:rsid w:val="006F3B5A"/>
    <w:rsid w:val="00707F10"/>
    <w:rsid w:val="00711946"/>
    <w:rsid w:val="00711E92"/>
    <w:rsid w:val="00715AE4"/>
    <w:rsid w:val="00724FD5"/>
    <w:rsid w:val="007318E8"/>
    <w:rsid w:val="0075228B"/>
    <w:rsid w:val="00752C2D"/>
    <w:rsid w:val="007547A0"/>
    <w:rsid w:val="00755B9E"/>
    <w:rsid w:val="00756182"/>
    <w:rsid w:val="00761012"/>
    <w:rsid w:val="007660DB"/>
    <w:rsid w:val="00767E6E"/>
    <w:rsid w:val="0078339F"/>
    <w:rsid w:val="007838D2"/>
    <w:rsid w:val="007839D0"/>
    <w:rsid w:val="00783E6A"/>
    <w:rsid w:val="0079524C"/>
    <w:rsid w:val="007A10E5"/>
    <w:rsid w:val="007B0075"/>
    <w:rsid w:val="007B09D3"/>
    <w:rsid w:val="007B27F0"/>
    <w:rsid w:val="007C13DE"/>
    <w:rsid w:val="007C3E9A"/>
    <w:rsid w:val="007C3FE5"/>
    <w:rsid w:val="007C4561"/>
    <w:rsid w:val="007C5FC5"/>
    <w:rsid w:val="007E305B"/>
    <w:rsid w:val="007F26EF"/>
    <w:rsid w:val="007F61E1"/>
    <w:rsid w:val="00800991"/>
    <w:rsid w:val="008015FF"/>
    <w:rsid w:val="008036F2"/>
    <w:rsid w:val="00806FC5"/>
    <w:rsid w:val="008100BA"/>
    <w:rsid w:val="00814842"/>
    <w:rsid w:val="00815090"/>
    <w:rsid w:val="008201E2"/>
    <w:rsid w:val="00835FCC"/>
    <w:rsid w:val="00841D28"/>
    <w:rsid w:val="00844981"/>
    <w:rsid w:val="008451C8"/>
    <w:rsid w:val="0084577D"/>
    <w:rsid w:val="008512C9"/>
    <w:rsid w:val="00854D77"/>
    <w:rsid w:val="0085681F"/>
    <w:rsid w:val="008731D3"/>
    <w:rsid w:val="00877365"/>
    <w:rsid w:val="00877626"/>
    <w:rsid w:val="008B4147"/>
    <w:rsid w:val="008B4B00"/>
    <w:rsid w:val="008C4977"/>
    <w:rsid w:val="008D03BA"/>
    <w:rsid w:val="008D6CC7"/>
    <w:rsid w:val="008F3ADC"/>
    <w:rsid w:val="00907B87"/>
    <w:rsid w:val="00912BFF"/>
    <w:rsid w:val="009132A1"/>
    <w:rsid w:val="00915FAA"/>
    <w:rsid w:val="00916972"/>
    <w:rsid w:val="00920BD1"/>
    <w:rsid w:val="00921252"/>
    <w:rsid w:val="00923A4C"/>
    <w:rsid w:val="0092424A"/>
    <w:rsid w:val="009410B0"/>
    <w:rsid w:val="009540D0"/>
    <w:rsid w:val="00956D1F"/>
    <w:rsid w:val="0096335A"/>
    <w:rsid w:val="00974F8F"/>
    <w:rsid w:val="00984DAB"/>
    <w:rsid w:val="009904E2"/>
    <w:rsid w:val="00995D0F"/>
    <w:rsid w:val="009A0F73"/>
    <w:rsid w:val="009A4BCB"/>
    <w:rsid w:val="009B7080"/>
    <w:rsid w:val="009C15CD"/>
    <w:rsid w:val="009C426C"/>
    <w:rsid w:val="009D13D0"/>
    <w:rsid w:val="009D2092"/>
    <w:rsid w:val="009E40A7"/>
    <w:rsid w:val="009E5F31"/>
    <w:rsid w:val="009F3C17"/>
    <w:rsid w:val="009F7F4A"/>
    <w:rsid w:val="00A02718"/>
    <w:rsid w:val="00A079DE"/>
    <w:rsid w:val="00A146F8"/>
    <w:rsid w:val="00A174B6"/>
    <w:rsid w:val="00A23457"/>
    <w:rsid w:val="00A27587"/>
    <w:rsid w:val="00A27BBC"/>
    <w:rsid w:val="00A35E06"/>
    <w:rsid w:val="00A4668E"/>
    <w:rsid w:val="00A51892"/>
    <w:rsid w:val="00A52927"/>
    <w:rsid w:val="00A5534A"/>
    <w:rsid w:val="00A574DC"/>
    <w:rsid w:val="00A71D3F"/>
    <w:rsid w:val="00A86EF3"/>
    <w:rsid w:val="00A90A23"/>
    <w:rsid w:val="00AB2F2B"/>
    <w:rsid w:val="00AC005E"/>
    <w:rsid w:val="00AC0D1B"/>
    <w:rsid w:val="00AC49AC"/>
    <w:rsid w:val="00AD3A78"/>
    <w:rsid w:val="00B059BB"/>
    <w:rsid w:val="00B07259"/>
    <w:rsid w:val="00B12333"/>
    <w:rsid w:val="00B16A99"/>
    <w:rsid w:val="00B271B7"/>
    <w:rsid w:val="00B417AB"/>
    <w:rsid w:val="00B420B8"/>
    <w:rsid w:val="00B5203B"/>
    <w:rsid w:val="00B57911"/>
    <w:rsid w:val="00B702D0"/>
    <w:rsid w:val="00B70B8B"/>
    <w:rsid w:val="00B7457D"/>
    <w:rsid w:val="00B746F5"/>
    <w:rsid w:val="00B75355"/>
    <w:rsid w:val="00B82080"/>
    <w:rsid w:val="00B925E2"/>
    <w:rsid w:val="00B92611"/>
    <w:rsid w:val="00BA0237"/>
    <w:rsid w:val="00BA2E15"/>
    <w:rsid w:val="00BA4F4E"/>
    <w:rsid w:val="00BB251D"/>
    <w:rsid w:val="00BB5B2D"/>
    <w:rsid w:val="00BC22E6"/>
    <w:rsid w:val="00BE5D8D"/>
    <w:rsid w:val="00BE635F"/>
    <w:rsid w:val="00BF022D"/>
    <w:rsid w:val="00BF323F"/>
    <w:rsid w:val="00C021D4"/>
    <w:rsid w:val="00C06352"/>
    <w:rsid w:val="00C16D7B"/>
    <w:rsid w:val="00C17D71"/>
    <w:rsid w:val="00C23F5E"/>
    <w:rsid w:val="00C31ED4"/>
    <w:rsid w:val="00C4235F"/>
    <w:rsid w:val="00C45292"/>
    <w:rsid w:val="00C54EB4"/>
    <w:rsid w:val="00C56A6D"/>
    <w:rsid w:val="00C65563"/>
    <w:rsid w:val="00C6599D"/>
    <w:rsid w:val="00C7176C"/>
    <w:rsid w:val="00C75E2D"/>
    <w:rsid w:val="00C80A99"/>
    <w:rsid w:val="00C82675"/>
    <w:rsid w:val="00C967C2"/>
    <w:rsid w:val="00C971C4"/>
    <w:rsid w:val="00CC5C9C"/>
    <w:rsid w:val="00CD471B"/>
    <w:rsid w:val="00CD7A45"/>
    <w:rsid w:val="00CE12D6"/>
    <w:rsid w:val="00CE49F8"/>
    <w:rsid w:val="00CF3661"/>
    <w:rsid w:val="00D04408"/>
    <w:rsid w:val="00D04660"/>
    <w:rsid w:val="00D07DE9"/>
    <w:rsid w:val="00D15227"/>
    <w:rsid w:val="00D606C4"/>
    <w:rsid w:val="00D65403"/>
    <w:rsid w:val="00D71120"/>
    <w:rsid w:val="00D73B15"/>
    <w:rsid w:val="00D845EA"/>
    <w:rsid w:val="00D86292"/>
    <w:rsid w:val="00DA169A"/>
    <w:rsid w:val="00DA32B0"/>
    <w:rsid w:val="00DB0C74"/>
    <w:rsid w:val="00DB13EB"/>
    <w:rsid w:val="00DC2EBA"/>
    <w:rsid w:val="00DC2EFB"/>
    <w:rsid w:val="00DD3424"/>
    <w:rsid w:val="00DD7D40"/>
    <w:rsid w:val="00DF5137"/>
    <w:rsid w:val="00DF525F"/>
    <w:rsid w:val="00E01A2A"/>
    <w:rsid w:val="00E04BC9"/>
    <w:rsid w:val="00E11094"/>
    <w:rsid w:val="00E2648B"/>
    <w:rsid w:val="00E3126B"/>
    <w:rsid w:val="00E33E64"/>
    <w:rsid w:val="00E44948"/>
    <w:rsid w:val="00E50C9D"/>
    <w:rsid w:val="00E55D5C"/>
    <w:rsid w:val="00E80541"/>
    <w:rsid w:val="00E85C84"/>
    <w:rsid w:val="00E96DF6"/>
    <w:rsid w:val="00EA4664"/>
    <w:rsid w:val="00EA6ED2"/>
    <w:rsid w:val="00EB4574"/>
    <w:rsid w:val="00EB6A11"/>
    <w:rsid w:val="00EC19A9"/>
    <w:rsid w:val="00ED0311"/>
    <w:rsid w:val="00ED2191"/>
    <w:rsid w:val="00ED698C"/>
    <w:rsid w:val="00EE0250"/>
    <w:rsid w:val="00EE3A04"/>
    <w:rsid w:val="00EE49DF"/>
    <w:rsid w:val="00EF00E2"/>
    <w:rsid w:val="00F00652"/>
    <w:rsid w:val="00F03F44"/>
    <w:rsid w:val="00F0674B"/>
    <w:rsid w:val="00F07BA7"/>
    <w:rsid w:val="00F11476"/>
    <w:rsid w:val="00F21A40"/>
    <w:rsid w:val="00F23878"/>
    <w:rsid w:val="00F23FC4"/>
    <w:rsid w:val="00F30B85"/>
    <w:rsid w:val="00F40BCF"/>
    <w:rsid w:val="00F40EE8"/>
    <w:rsid w:val="00F428FF"/>
    <w:rsid w:val="00F437F9"/>
    <w:rsid w:val="00F43A99"/>
    <w:rsid w:val="00F43E24"/>
    <w:rsid w:val="00F53CC9"/>
    <w:rsid w:val="00F54CB9"/>
    <w:rsid w:val="00F62136"/>
    <w:rsid w:val="00F674B5"/>
    <w:rsid w:val="00F71FF2"/>
    <w:rsid w:val="00F72993"/>
    <w:rsid w:val="00F84569"/>
    <w:rsid w:val="00F84763"/>
    <w:rsid w:val="00F86A74"/>
    <w:rsid w:val="00F95AAA"/>
    <w:rsid w:val="00FA13E7"/>
    <w:rsid w:val="00FA367D"/>
    <w:rsid w:val="00FA48BB"/>
    <w:rsid w:val="00FB1BF4"/>
    <w:rsid w:val="00FC6CFC"/>
    <w:rsid w:val="00FD557A"/>
    <w:rsid w:val="00FE344A"/>
    <w:rsid w:val="00FF522C"/>
    <w:rsid w:val="00FF75E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BC9"/>
    <w:pPr>
      <w:spacing w:after="200" w:line="276"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7984"/>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367984"/>
    <w:rPr>
      <w:rFonts w:cs="Times New Roman"/>
      <w:lang w:val="en-US"/>
    </w:rPr>
  </w:style>
  <w:style w:type="paragraph" w:styleId="Footer">
    <w:name w:val="footer"/>
    <w:basedOn w:val="Normal"/>
    <w:link w:val="FooterChar"/>
    <w:uiPriority w:val="99"/>
    <w:rsid w:val="00367984"/>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367984"/>
    <w:rPr>
      <w:rFonts w:cs="Times New Roman"/>
      <w:lang w:val="en-US"/>
    </w:rPr>
  </w:style>
  <w:style w:type="paragraph" w:styleId="BalloonText">
    <w:name w:val="Balloon Text"/>
    <w:basedOn w:val="Normal"/>
    <w:link w:val="BalloonTextChar"/>
    <w:uiPriority w:val="99"/>
    <w:semiHidden/>
    <w:rsid w:val="00367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7984"/>
    <w:rPr>
      <w:rFonts w:ascii="Tahoma" w:hAnsi="Tahoma" w:cs="Tahoma"/>
      <w:sz w:val="16"/>
      <w:szCs w:val="16"/>
      <w:lang w:val="en-US"/>
    </w:rPr>
  </w:style>
  <w:style w:type="paragraph" w:styleId="ListParagraph">
    <w:name w:val="List Paragraph"/>
    <w:basedOn w:val="Normal"/>
    <w:uiPriority w:val="34"/>
    <w:qFormat/>
    <w:rsid w:val="00367984"/>
    <w:pPr>
      <w:ind w:left="720"/>
      <w:contextualSpacing/>
    </w:pPr>
  </w:style>
  <w:style w:type="table" w:styleId="TableGrid">
    <w:name w:val="Table Grid"/>
    <w:basedOn w:val="TableNormal"/>
    <w:uiPriority w:val="99"/>
    <w:locked/>
    <w:rsid w:val="0036798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C0D1B"/>
    <w:rPr>
      <w:rFonts w:cs="Times New Roman"/>
      <w:color w:val="808080"/>
    </w:rPr>
  </w:style>
  <w:style w:type="paragraph" w:styleId="FootnoteText">
    <w:name w:val="footnote text"/>
    <w:basedOn w:val="Normal"/>
    <w:link w:val="FootnoteTextChar"/>
    <w:uiPriority w:val="99"/>
    <w:semiHidden/>
    <w:rsid w:val="008100BA"/>
    <w:pPr>
      <w:spacing w:after="0" w:line="240" w:lineRule="auto"/>
    </w:pPr>
    <w:rPr>
      <w:rFonts w:ascii="Times New Roman" w:hAnsi="Times New Roman"/>
      <w:sz w:val="20"/>
      <w:szCs w:val="20"/>
      <w:lang w:val="es-MX" w:eastAsia="es-ES"/>
    </w:rPr>
  </w:style>
  <w:style w:type="character" w:customStyle="1" w:styleId="FootnoteTextChar">
    <w:name w:val="Footnote Text Char"/>
    <w:basedOn w:val="DefaultParagraphFont"/>
    <w:link w:val="FootnoteText"/>
    <w:uiPriority w:val="99"/>
    <w:semiHidden/>
    <w:locked/>
    <w:rsid w:val="008100BA"/>
    <w:rPr>
      <w:rFonts w:ascii="Times New Roman" w:hAnsi="Times New Roman" w:cs="Times New Roman"/>
      <w:sz w:val="20"/>
      <w:szCs w:val="20"/>
      <w:lang w:eastAsia="es-ES"/>
    </w:rPr>
  </w:style>
  <w:style w:type="character" w:styleId="FootnoteReference">
    <w:name w:val="footnote reference"/>
    <w:basedOn w:val="DefaultParagraphFont"/>
    <w:uiPriority w:val="99"/>
    <w:semiHidden/>
    <w:rsid w:val="008100BA"/>
    <w:rPr>
      <w:rFonts w:cs="Times New Roman"/>
      <w:vertAlign w:val="superscript"/>
    </w:rPr>
  </w:style>
  <w:style w:type="paragraph" w:styleId="BodyText">
    <w:name w:val="Body Text"/>
    <w:basedOn w:val="Normal"/>
    <w:link w:val="BodyTextChar"/>
    <w:uiPriority w:val="99"/>
    <w:semiHidden/>
    <w:rsid w:val="004A2A13"/>
    <w:pPr>
      <w:spacing w:after="0" w:line="240" w:lineRule="auto"/>
    </w:pPr>
    <w:rPr>
      <w:rFonts w:ascii="Times New Roman" w:hAnsi="Times New Roman"/>
      <w:b/>
      <w:sz w:val="20"/>
      <w:szCs w:val="20"/>
      <w:lang w:eastAsia="en-US"/>
    </w:rPr>
  </w:style>
  <w:style w:type="character" w:customStyle="1" w:styleId="BodyTextChar">
    <w:name w:val="Body Text Char"/>
    <w:basedOn w:val="DefaultParagraphFont"/>
    <w:link w:val="BodyText"/>
    <w:uiPriority w:val="99"/>
    <w:semiHidden/>
    <w:locked/>
    <w:rsid w:val="004A2A13"/>
    <w:rPr>
      <w:rFonts w:ascii="Times New Roman" w:hAnsi="Times New Roman" w:cs="Times New Roman"/>
      <w:b/>
      <w:sz w:val="20"/>
      <w:szCs w:val="20"/>
      <w:lang w:val="en-US" w:eastAsia="en-US"/>
    </w:rPr>
  </w:style>
  <w:style w:type="character" w:styleId="Hyperlink">
    <w:name w:val="Hyperlink"/>
    <w:basedOn w:val="DefaultParagraphFont"/>
    <w:uiPriority w:val="99"/>
    <w:locked/>
    <w:rsid w:val="00A35E06"/>
    <w:rPr>
      <w:rFonts w:cs="Times New Roman"/>
      <w:color w:val="0000FF"/>
      <w:u w:val="single"/>
    </w:rPr>
  </w:style>
  <w:style w:type="character" w:customStyle="1" w:styleId="Textodelmarcadordeposicin1">
    <w:name w:val="Texto del marcador de posición1"/>
    <w:basedOn w:val="DefaultParagraphFont"/>
    <w:uiPriority w:val="99"/>
    <w:semiHidden/>
    <w:rsid w:val="000A0D30"/>
    <w:rPr>
      <w:color w:val="808080"/>
    </w:rPr>
  </w:style>
  <w:style w:type="paragraph" w:customStyle="1" w:styleId="Default">
    <w:name w:val="Default"/>
    <w:rsid w:val="001108F3"/>
    <w:pPr>
      <w:autoSpaceDE w:val="0"/>
      <w:autoSpaceDN w:val="0"/>
      <w:adjustRightInd w:val="0"/>
    </w:pPr>
    <w:rPr>
      <w:rFonts w:ascii="Arial" w:hAnsi="Arial" w:cs="Arial"/>
      <w:color w:val="000000"/>
      <w:sz w:val="24"/>
      <w:szCs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BC9"/>
    <w:pPr>
      <w:spacing w:after="200" w:line="276" w:lineRule="auto"/>
    </w:pPr>
    <w:rPr>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79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67984"/>
    <w:rPr>
      <w:rFonts w:cs="Times New Roman"/>
      <w:lang w:val="en-US"/>
    </w:rPr>
  </w:style>
  <w:style w:type="paragraph" w:styleId="Piedepgina">
    <w:name w:val="footer"/>
    <w:basedOn w:val="Normal"/>
    <w:link w:val="PiedepginaCar"/>
    <w:uiPriority w:val="99"/>
    <w:rsid w:val="003679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67984"/>
    <w:rPr>
      <w:rFonts w:cs="Times New Roman"/>
      <w:lang w:val="en-US"/>
    </w:rPr>
  </w:style>
  <w:style w:type="paragraph" w:styleId="Textodeglobo">
    <w:name w:val="Balloon Text"/>
    <w:basedOn w:val="Normal"/>
    <w:link w:val="TextodegloboCar"/>
    <w:uiPriority w:val="99"/>
    <w:semiHidden/>
    <w:rsid w:val="003679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67984"/>
    <w:rPr>
      <w:rFonts w:ascii="Tahoma" w:hAnsi="Tahoma" w:cs="Tahoma"/>
      <w:sz w:val="16"/>
      <w:szCs w:val="16"/>
      <w:lang w:val="en-US"/>
    </w:rPr>
  </w:style>
  <w:style w:type="paragraph" w:styleId="Prrafodelista">
    <w:name w:val="List Paragraph"/>
    <w:basedOn w:val="Normal"/>
    <w:uiPriority w:val="34"/>
    <w:qFormat/>
    <w:rsid w:val="00367984"/>
    <w:pPr>
      <w:ind w:left="720"/>
      <w:contextualSpacing/>
    </w:pPr>
  </w:style>
  <w:style w:type="table" w:styleId="Tablaconcuadrcula">
    <w:name w:val="Table Grid"/>
    <w:basedOn w:val="Tablanormal"/>
    <w:uiPriority w:val="99"/>
    <w:locked/>
    <w:rsid w:val="0036798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AC0D1B"/>
    <w:rPr>
      <w:rFonts w:cs="Times New Roman"/>
      <w:color w:val="808080"/>
    </w:rPr>
  </w:style>
  <w:style w:type="paragraph" w:styleId="Textonotapie">
    <w:name w:val="footnote text"/>
    <w:basedOn w:val="Normal"/>
    <w:link w:val="TextonotapieCar"/>
    <w:uiPriority w:val="99"/>
    <w:semiHidden/>
    <w:rsid w:val="008100BA"/>
    <w:pPr>
      <w:spacing w:after="0" w:line="240" w:lineRule="auto"/>
    </w:pPr>
    <w:rPr>
      <w:rFonts w:ascii="Times New Roman" w:hAnsi="Times New Roman"/>
      <w:sz w:val="20"/>
      <w:szCs w:val="20"/>
      <w:lang w:val="es-MX" w:eastAsia="es-ES"/>
    </w:rPr>
  </w:style>
  <w:style w:type="character" w:customStyle="1" w:styleId="TextonotapieCar">
    <w:name w:val="Texto nota pie Car"/>
    <w:basedOn w:val="Fuentedeprrafopredeter"/>
    <w:link w:val="Textonotapie"/>
    <w:uiPriority w:val="99"/>
    <w:semiHidden/>
    <w:locked/>
    <w:rsid w:val="008100BA"/>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8100BA"/>
    <w:rPr>
      <w:rFonts w:cs="Times New Roman"/>
      <w:vertAlign w:val="superscript"/>
    </w:rPr>
  </w:style>
  <w:style w:type="paragraph" w:styleId="Textoindependiente">
    <w:name w:val="Body Text"/>
    <w:basedOn w:val="Normal"/>
    <w:link w:val="TextoindependienteCar"/>
    <w:uiPriority w:val="99"/>
    <w:semiHidden/>
    <w:rsid w:val="004A2A13"/>
    <w:pPr>
      <w:spacing w:after="0" w:line="240" w:lineRule="auto"/>
    </w:pPr>
    <w:rPr>
      <w:rFonts w:ascii="Times New Roman" w:hAnsi="Times New Roman"/>
      <w:b/>
      <w:sz w:val="20"/>
      <w:szCs w:val="20"/>
      <w:lang w:eastAsia="en-US"/>
    </w:rPr>
  </w:style>
  <w:style w:type="character" w:customStyle="1" w:styleId="TextoindependienteCar">
    <w:name w:val="Texto independiente Car"/>
    <w:basedOn w:val="Fuentedeprrafopredeter"/>
    <w:link w:val="Textoindependiente"/>
    <w:uiPriority w:val="99"/>
    <w:semiHidden/>
    <w:locked/>
    <w:rsid w:val="004A2A13"/>
    <w:rPr>
      <w:rFonts w:ascii="Times New Roman" w:hAnsi="Times New Roman" w:cs="Times New Roman"/>
      <w:b/>
      <w:sz w:val="20"/>
      <w:szCs w:val="20"/>
      <w:lang w:val="en-US" w:eastAsia="en-US"/>
    </w:rPr>
  </w:style>
  <w:style w:type="character" w:styleId="Hipervnculo">
    <w:name w:val="Hyperlink"/>
    <w:basedOn w:val="Fuentedeprrafopredeter"/>
    <w:uiPriority w:val="99"/>
    <w:locked/>
    <w:rsid w:val="00A35E06"/>
    <w:rPr>
      <w:rFonts w:cs="Times New Roman"/>
      <w:color w:val="0000FF"/>
      <w:u w:val="single"/>
    </w:rPr>
  </w:style>
  <w:style w:type="character" w:customStyle="1" w:styleId="Textodelmarcadordeposicin1">
    <w:name w:val="Texto del marcador de posición1"/>
    <w:basedOn w:val="Fuentedeprrafopredeter"/>
    <w:uiPriority w:val="99"/>
    <w:semiHidden/>
    <w:rsid w:val="000A0D30"/>
    <w:rPr>
      <w:color w:val="808080"/>
    </w:rPr>
  </w:style>
</w:styles>
</file>

<file path=word/webSettings.xml><?xml version="1.0" encoding="utf-8"?>
<w:webSettings xmlns:r="http://schemas.openxmlformats.org/officeDocument/2006/relationships" xmlns:w="http://schemas.openxmlformats.org/wordprocessingml/2006/main">
  <w:divs>
    <w:div w:id="436829424">
      <w:bodyDiv w:val="1"/>
      <w:marLeft w:val="0"/>
      <w:marRight w:val="0"/>
      <w:marTop w:val="0"/>
      <w:marBottom w:val="0"/>
      <w:divBdr>
        <w:top w:val="none" w:sz="0" w:space="0" w:color="auto"/>
        <w:left w:val="none" w:sz="0" w:space="0" w:color="auto"/>
        <w:bottom w:val="none" w:sz="0" w:space="0" w:color="auto"/>
        <w:right w:val="none" w:sz="0" w:space="0" w:color="auto"/>
      </w:divBdr>
    </w:div>
    <w:div w:id="445780579">
      <w:bodyDiv w:val="1"/>
      <w:marLeft w:val="0"/>
      <w:marRight w:val="0"/>
      <w:marTop w:val="0"/>
      <w:marBottom w:val="0"/>
      <w:divBdr>
        <w:top w:val="none" w:sz="0" w:space="0" w:color="auto"/>
        <w:left w:val="none" w:sz="0" w:space="0" w:color="auto"/>
        <w:bottom w:val="none" w:sz="0" w:space="0" w:color="auto"/>
        <w:right w:val="none" w:sz="0" w:space="0" w:color="auto"/>
      </w:divBdr>
    </w:div>
    <w:div w:id="1530802791">
      <w:bodyDiv w:val="1"/>
      <w:marLeft w:val="0"/>
      <w:marRight w:val="0"/>
      <w:marTop w:val="0"/>
      <w:marBottom w:val="0"/>
      <w:divBdr>
        <w:top w:val="none" w:sz="0" w:space="0" w:color="auto"/>
        <w:left w:val="none" w:sz="0" w:space="0" w:color="auto"/>
        <w:bottom w:val="none" w:sz="0" w:space="0" w:color="auto"/>
        <w:right w:val="none" w:sz="0" w:space="0" w:color="auto"/>
      </w:divBdr>
      <w:divsChild>
        <w:div w:id="318460836">
          <w:marLeft w:val="979"/>
          <w:marRight w:val="0"/>
          <w:marTop w:val="120"/>
          <w:marBottom w:val="120"/>
          <w:divBdr>
            <w:top w:val="none" w:sz="0" w:space="0" w:color="auto"/>
            <w:left w:val="none" w:sz="0" w:space="0" w:color="auto"/>
            <w:bottom w:val="none" w:sz="0" w:space="0" w:color="auto"/>
            <w:right w:val="none" w:sz="0" w:space="0" w:color="auto"/>
          </w:divBdr>
        </w:div>
        <w:div w:id="279453308">
          <w:marLeft w:val="979"/>
          <w:marRight w:val="0"/>
          <w:marTop w:val="120"/>
          <w:marBottom w:val="120"/>
          <w:divBdr>
            <w:top w:val="none" w:sz="0" w:space="0" w:color="auto"/>
            <w:left w:val="none" w:sz="0" w:space="0" w:color="auto"/>
            <w:bottom w:val="none" w:sz="0" w:space="0" w:color="auto"/>
            <w:right w:val="none" w:sz="0" w:space="0" w:color="auto"/>
          </w:divBdr>
        </w:div>
        <w:div w:id="1438333214">
          <w:marLeft w:val="979"/>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gramassociales.org.mx" TargetMode="External"/><Relationship Id="rId13" Type="http://schemas.microsoft.com/office/2007/relationships/stylesWithEffects" Target="stylesWithEffects.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gramassociales.m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2014-06-24T17:00:00+00:00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1111</Value>
      <Value>1101</Value>
      <Value>1</Value>
      <Value>763</Value>
    </TaxCatchAll>
    <c4e2ab2cc9354bbf9064eeb465a566ea xmlns="1ed4137b-41b2-488b-8250-6d369ec27664">
      <Terms xmlns="http://schemas.microsoft.com/office/infopath/2007/PartnerControls"/>
    </c4e2ab2cc9354bbf9064eeb465a566ea>
    <UndpProjectNo xmlns="1ed4137b-41b2-488b-8250-6d369ec27664">00057702</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MEX</TermName>
          <TermId xmlns="http://schemas.microsoft.com/office/infopath/2007/PartnerControls">09c92250-f383-4e29-b3a1-7eef1b6e3e10</TermId>
        </TermInfo>
      </Terms>
    </gc6531b704974d528487414686b72f6f>
    <_dlc_DocId xmlns="f1161f5b-24a3-4c2d-bc81-44cb9325e8ee">ATLASPDC-4-18750</_dlc_DocId>
    <_dlc_DocIdUrl xmlns="f1161f5b-24a3-4c2d-bc81-44cb9325e8ee">
      <Url>https://info.undp.org/docs/pdc/_layouts/DocIdRedir.aspx?ID=ATLASPDC-4-18750</Url>
      <Description>ATLASPDC-4-18750</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B2CF7F8-8B3A-4488-BEBD-E8D39378F3BE}"/>
</file>

<file path=customXml/itemProps2.xml><?xml version="1.0" encoding="utf-8"?>
<ds:datastoreItem xmlns:ds="http://schemas.openxmlformats.org/officeDocument/2006/customXml" ds:itemID="{964AEA09-33E4-40CE-86A4-BF6A7E633D3F}"/>
</file>

<file path=customXml/itemProps3.xml><?xml version="1.0" encoding="utf-8"?>
<ds:datastoreItem xmlns:ds="http://schemas.openxmlformats.org/officeDocument/2006/customXml" ds:itemID="{199CFDDE-1AA3-415B-8364-9CC3AE8AFAF9}"/>
</file>

<file path=customXml/itemProps4.xml><?xml version="1.0" encoding="utf-8"?>
<ds:datastoreItem xmlns:ds="http://schemas.openxmlformats.org/officeDocument/2006/customXml" ds:itemID="{6D576C76-8C0E-49F7-965C-AC1BDC539685}"/>
</file>

<file path=customXml/itemProps5.xml><?xml version="1.0" encoding="utf-8"?>
<ds:datastoreItem xmlns:ds="http://schemas.openxmlformats.org/officeDocument/2006/customXml" ds:itemID="{0B5E5B56-2E8F-43D7-98B4-A2B895FB8165}"/>
</file>

<file path=customXml/itemProps6.xml><?xml version="1.0" encoding="utf-8"?>
<ds:datastoreItem xmlns:ds="http://schemas.openxmlformats.org/officeDocument/2006/customXml" ds:itemID="{44703D1D-DA87-4A94-B4AB-94C95B4C4C34}"/>
</file>

<file path=docProps/app.xml><?xml version="1.0" encoding="utf-8"?>
<Properties xmlns="http://schemas.openxmlformats.org/officeDocument/2006/extended-properties" xmlns:vt="http://schemas.openxmlformats.org/officeDocument/2006/docPropsVTypes">
  <Template>Normal.dotm</Template>
  <TotalTime>2</TotalTime>
  <Pages>9</Pages>
  <Words>2424</Words>
  <Characters>14236</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Informe Trimestral</vt:lpstr>
    </vt:vector>
  </TitlesOfParts>
  <Company>ONU</Company>
  <LinksUpToDate>false</LinksUpToDate>
  <CharactersWithSpaces>16627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Trimestral</dc:title>
  <dc:subject/>
  <dc:creator>Kyoko Bourns</dc:creator>
  <cp:lastModifiedBy>juliette.butticker</cp:lastModifiedBy>
  <cp:revision>2</cp:revision>
  <cp:lastPrinted>2008-04-10T14:53:00Z</cp:lastPrinted>
  <dcterms:created xsi:type="dcterms:W3CDTF">2013-01-24T21:54:00Z</dcterms:created>
  <dcterms:modified xsi:type="dcterms:W3CDTF">2013-01-24T21:54:00Z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cf684704-8a15-4cf5-8ee3-b594cae3f936</vt:lpwstr>
  </property>
  <property fmtid="{D5CDD505-2E9C-101B-9397-08002B2CF9AE}" pid="4" name="UNDPCountry">
    <vt:lpwstr/>
  </property>
  <property fmtid="{D5CDD505-2E9C-101B-9397-08002B2CF9AE}" pid="5" name="Atlas_x0020_Document_x0020_Type">
    <vt:lpwstr>237;#Donor Report|1721730c-4059-4c70-9961-19247f3f89af</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1;#English|7f98b732-4b5b-4b70-ba90-a0eff09b5d2d</vt:lpwstr>
  </property>
  <property fmtid="{D5CDD505-2E9C-101B-9397-08002B2CF9AE}" pid="10" name="Operating Unit0">
    <vt:lpwstr>1101;#MEX|09c92250-f383-4e29-b3a1-7eef1b6e3e10</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1111;#Donor Report|632012e1-2edc-436c-bf11-0ed9e79cd8fe</vt:lpwstr>
  </property>
  <property fmtid="{D5CDD505-2E9C-101B-9397-08002B2CF9AE}" pid="18" name="URL">
    <vt:lpwstr/>
  </property>
  <property fmtid="{D5CDD505-2E9C-101B-9397-08002B2CF9AE}" pid="19" name="DocumentSetDescription">
    <vt:lpwstr/>
  </property>
</Properties>
</file>